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219BE" w14:textId="77777777" w:rsidR="00C2513A" w:rsidRPr="005B1BEB" w:rsidRDefault="00210195" w:rsidP="009E28D7">
      <w:pPr>
        <w:spacing w:line="276" w:lineRule="auto"/>
        <w:jc w:val="both"/>
        <w:rPr>
          <w:rFonts w:ascii="Calibri" w:eastAsiaTheme="minorHAnsi" w:hAnsi="Calibri" w:cs="Calibri"/>
          <w:sz w:val="28"/>
          <w:szCs w:val="28"/>
          <w:lang w:val="en-GB" w:eastAsia="en-US"/>
        </w:rPr>
      </w:pPr>
      <w:r w:rsidRPr="005B1BEB">
        <w:rPr>
          <w:rFonts w:ascii="Calibri" w:eastAsiaTheme="minorHAnsi" w:hAnsi="Calibri" w:cs="Calibri"/>
          <w:sz w:val="28"/>
          <w:szCs w:val="28"/>
          <w:lang w:val="en-GB" w:eastAsia="en-US"/>
        </w:rPr>
        <w:t>Data extracted from Groupama's 2025 CSRD sustainability report</w:t>
      </w:r>
    </w:p>
    <w:p w14:paraId="7A0FDC9F" w14:textId="77777777" w:rsidR="009E28D7" w:rsidRPr="005B1BEB" w:rsidRDefault="009E28D7" w:rsidP="009E28D7">
      <w:pPr>
        <w:spacing w:line="276" w:lineRule="auto"/>
        <w:jc w:val="both"/>
        <w:rPr>
          <w:rFonts w:ascii="Calibri" w:eastAsiaTheme="minorHAnsi" w:hAnsi="Calibri" w:cs="Calibri"/>
          <w:sz w:val="28"/>
          <w:szCs w:val="28"/>
          <w:lang w:val="en-GB" w:eastAsia="en-US"/>
        </w:rPr>
      </w:pPr>
    </w:p>
    <w:p w14:paraId="3CD24206" w14:textId="77777777" w:rsidR="00C2513A" w:rsidRPr="005B1BEB" w:rsidRDefault="00210195" w:rsidP="009E28D7">
      <w:pPr>
        <w:spacing w:line="276" w:lineRule="auto"/>
        <w:jc w:val="both"/>
        <w:rPr>
          <w:rFonts w:ascii="Calibri" w:eastAsiaTheme="minorHAnsi" w:hAnsi="Calibri" w:cs="Calibri"/>
          <w:b/>
          <w:bCs/>
          <w:sz w:val="28"/>
          <w:szCs w:val="28"/>
          <w:lang w:val="en-GB" w:eastAsia="en-US"/>
        </w:rPr>
      </w:pPr>
      <w:r w:rsidRPr="005B1BEB">
        <w:rPr>
          <w:rFonts w:ascii="Calibri" w:eastAsiaTheme="minorHAnsi" w:hAnsi="Calibri" w:cs="Calibri"/>
          <w:b/>
          <w:bCs/>
          <w:sz w:val="28"/>
          <w:szCs w:val="28"/>
          <w:lang w:val="en-GB" w:eastAsia="en-US"/>
        </w:rPr>
        <w:t>KEY GOVERNANCE INDICATORS 2025</w:t>
      </w:r>
    </w:p>
    <w:p w14:paraId="693BBC44" w14:textId="77777777" w:rsidR="00C2513A" w:rsidRPr="005B1BEB" w:rsidRDefault="00210195">
      <w:pPr>
        <w:spacing w:before="280" w:after="140"/>
        <w:rPr>
          <w:rFonts w:ascii="Calibri" w:hAnsi="Calibri" w:cs="Calibri"/>
          <w:sz w:val="22"/>
          <w:szCs w:val="22"/>
          <w:lang w:val="en-GB"/>
        </w:rPr>
      </w:pPr>
      <w:r w:rsidRPr="005B1BEB">
        <w:rPr>
          <w:rFonts w:ascii="Calibri" w:hAnsi="Calibri" w:cs="Calibri"/>
          <w:b/>
          <w:bCs/>
          <w:sz w:val="22"/>
          <w:szCs w:val="22"/>
          <w:lang w:val="en-GB"/>
        </w:rPr>
        <w:t>Director independence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00"/>
        <w:gridCol w:w="1565"/>
        <w:gridCol w:w="1565"/>
      </w:tblGrid>
      <w:tr w:rsidR="00C2513A" w:rsidRPr="005B1BEB" w14:paraId="13E86CDA" w14:textId="77777777">
        <w:tblPrEx>
          <w:tblCellMar>
            <w:top w:w="0" w:type="dxa"/>
            <w:bottom w:w="0" w:type="dxa"/>
          </w:tblCellMar>
        </w:tblPrEx>
        <w:trPr>
          <w:tblHeader/>
        </w:trPr>
        <w:tc>
          <w:tcPr>
            <w:tcW w:w="3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33B25F9C" w14:textId="77777777" w:rsidR="00C2513A" w:rsidRPr="005B1BEB" w:rsidRDefault="00C2513A">
            <w:pPr>
              <w:jc w:val="center"/>
              <w:rPr>
                <w:rFonts w:ascii="Calibri" w:hAnsi="Calibri" w:cs="Calibri"/>
                <w:sz w:val="22"/>
                <w:szCs w:val="22"/>
                <w:lang w:val="en-GB"/>
              </w:rPr>
            </w:pP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D0AB485"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2024</w:t>
            </w: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7EBC2BC7"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2025</w:t>
            </w:r>
          </w:p>
        </w:tc>
      </w:tr>
      <w:tr w:rsidR="00C2513A" w:rsidRPr="005B1BEB" w14:paraId="267B37B5"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6A4AEE7"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Share of independent directors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6D6A73E"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31%</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3DAA866"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31%</w:t>
            </w:r>
          </w:p>
        </w:tc>
      </w:tr>
      <w:tr w:rsidR="00C2513A" w:rsidRPr="005B1BEB" w14:paraId="544CF328"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014EEE6"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Number of independent directors (excluding employee-representative directors)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E1DC6B9"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4 out of 13</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75D6086"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4 out of 13</w:t>
            </w:r>
          </w:p>
        </w:tc>
      </w:tr>
    </w:tbl>
    <w:p w14:paraId="271936C0" w14:textId="77777777" w:rsidR="00C2513A" w:rsidRPr="005B1BEB" w:rsidRDefault="00C2513A">
      <w:pPr>
        <w:spacing w:after="120"/>
        <w:rPr>
          <w:rFonts w:ascii="Calibri" w:hAnsi="Calibri" w:cs="Calibri"/>
          <w:sz w:val="22"/>
          <w:szCs w:val="22"/>
          <w:lang w:val="en-GB"/>
        </w:rPr>
      </w:pPr>
    </w:p>
    <w:p w14:paraId="0D5628D6" w14:textId="77777777" w:rsidR="00C2513A" w:rsidRPr="005B1BEB" w:rsidRDefault="00210195" w:rsidP="005B1BEB">
      <w:pPr>
        <w:spacing w:before="280" w:after="140"/>
        <w:jc w:val="both"/>
        <w:rPr>
          <w:rFonts w:ascii="Calibri" w:hAnsi="Calibri" w:cs="Calibri"/>
          <w:sz w:val="22"/>
          <w:szCs w:val="22"/>
          <w:lang w:val="en-GB"/>
        </w:rPr>
      </w:pPr>
      <w:r w:rsidRPr="005B1BEB">
        <w:rPr>
          <w:rFonts w:ascii="Calibri" w:hAnsi="Calibri" w:cs="Calibri"/>
          <w:b/>
          <w:bCs/>
          <w:sz w:val="22"/>
          <w:szCs w:val="22"/>
          <w:lang w:val="en-GB"/>
        </w:rPr>
        <w:t>Gender balance within administrative, management and/or supervisory bodies (in %)</w:t>
      </w:r>
    </w:p>
    <w:p w14:paraId="3D695F5A" w14:textId="77777777" w:rsidR="00C2513A" w:rsidRPr="005B1BEB" w:rsidRDefault="00210195" w:rsidP="005B1BEB">
      <w:pPr>
        <w:spacing w:before="100" w:after="160"/>
        <w:jc w:val="both"/>
        <w:rPr>
          <w:rFonts w:ascii="Calibri" w:hAnsi="Calibri" w:cs="Calibri"/>
          <w:sz w:val="22"/>
          <w:szCs w:val="22"/>
          <w:lang w:val="en-GB"/>
        </w:rPr>
      </w:pPr>
      <w:r w:rsidRPr="005B1BEB">
        <w:rPr>
          <w:rFonts w:ascii="Calibri" w:hAnsi="Calibri" w:cs="Calibri"/>
          <w:sz w:val="22"/>
          <w:szCs w:val="22"/>
          <w:lang w:val="en-GB"/>
        </w:rPr>
        <w:t xml:space="preserve">Within Groupama's administrative and management bodies, executive members are those who are part of the Group Executive Committee, and non-executive members are those who are part of the Board of Directors of Groupama Assurances </w:t>
      </w:r>
      <w:proofErr w:type="spellStart"/>
      <w:r w:rsidRPr="005B1BEB">
        <w:rPr>
          <w:rFonts w:ascii="Calibri" w:hAnsi="Calibri" w:cs="Calibri"/>
          <w:sz w:val="22"/>
          <w:szCs w:val="22"/>
          <w:lang w:val="en-GB"/>
        </w:rPr>
        <w:t>Mutuelles</w:t>
      </w:r>
      <w:proofErr w:type="spellEnd"/>
      <w:r w:rsidRPr="005B1BEB">
        <w:rPr>
          <w:rFonts w:ascii="Calibri" w:hAnsi="Calibri" w:cs="Calibri"/>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00"/>
        <w:gridCol w:w="1565"/>
        <w:gridCol w:w="1565"/>
      </w:tblGrid>
      <w:tr w:rsidR="00C2513A" w:rsidRPr="005B1BEB" w14:paraId="686978B6" w14:textId="77777777">
        <w:tblPrEx>
          <w:tblCellMar>
            <w:top w:w="0" w:type="dxa"/>
            <w:bottom w:w="0" w:type="dxa"/>
          </w:tblCellMar>
        </w:tblPrEx>
        <w:trPr>
          <w:tblHeader/>
        </w:trPr>
        <w:tc>
          <w:tcPr>
            <w:tcW w:w="3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0E7BCFB9" w14:textId="77777777" w:rsidR="00C2513A" w:rsidRPr="005B1BEB" w:rsidRDefault="00C2513A">
            <w:pPr>
              <w:jc w:val="center"/>
              <w:rPr>
                <w:rFonts w:ascii="Calibri" w:hAnsi="Calibri" w:cs="Calibri"/>
                <w:sz w:val="22"/>
                <w:szCs w:val="22"/>
                <w:lang w:val="en-GB"/>
              </w:rPr>
            </w:pP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3EDC9F62"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2024</w:t>
            </w: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30DB4EC4"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2025</w:t>
            </w:r>
          </w:p>
        </w:tc>
      </w:tr>
      <w:tr w:rsidR="00C2513A" w:rsidRPr="005B1BEB" w14:paraId="0EB4CFB9"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3148D135" w14:textId="77777777" w:rsidR="00C2513A" w:rsidRPr="005B1BEB" w:rsidRDefault="00210195">
            <w:pPr>
              <w:rPr>
                <w:rFonts w:ascii="Calibri" w:hAnsi="Calibri" w:cs="Calibri"/>
                <w:sz w:val="22"/>
                <w:szCs w:val="22"/>
                <w:lang w:val="en-GB"/>
              </w:rPr>
            </w:pPr>
            <w:r w:rsidRPr="005B1BEB">
              <w:rPr>
                <w:rFonts w:ascii="Calibri" w:hAnsi="Calibri" w:cs="Calibri"/>
                <w:b/>
                <w:bCs/>
                <w:sz w:val="22"/>
                <w:szCs w:val="22"/>
                <w:lang w:val="en-GB"/>
              </w:rPr>
              <w:t>Members of the Group Executive Committee</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518EB818"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21</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6B394263"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21</w:t>
            </w:r>
          </w:p>
        </w:tc>
      </w:tr>
      <w:tr w:rsidR="00C2513A" w:rsidRPr="005B1BEB" w14:paraId="601AD2DE"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9919425"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Women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0ED2229"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24%</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4446D1D"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24%</w:t>
            </w:r>
          </w:p>
        </w:tc>
      </w:tr>
      <w:tr w:rsidR="00C2513A" w:rsidRPr="005B1BEB" w14:paraId="10DC269D"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018669E"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Men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3257851"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76%</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F8588C2"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76%</w:t>
            </w:r>
          </w:p>
        </w:tc>
      </w:tr>
      <w:tr w:rsidR="00C2513A" w:rsidRPr="005B1BEB" w14:paraId="09808CE5"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68C207FC" w14:textId="77777777" w:rsidR="00C2513A" w:rsidRPr="005B1BEB" w:rsidRDefault="00210195">
            <w:pPr>
              <w:rPr>
                <w:rFonts w:ascii="Calibri" w:hAnsi="Calibri" w:cs="Calibri"/>
                <w:sz w:val="22"/>
                <w:szCs w:val="22"/>
                <w:lang w:val="en-GB"/>
              </w:rPr>
            </w:pPr>
            <w:r w:rsidRPr="005B1BEB">
              <w:rPr>
                <w:rFonts w:ascii="Calibri" w:hAnsi="Calibri" w:cs="Calibri"/>
                <w:b/>
                <w:bCs/>
                <w:sz w:val="22"/>
                <w:szCs w:val="22"/>
                <w:lang w:val="en-GB"/>
              </w:rPr>
              <w:t xml:space="preserve">Members of the Groupama Assurances </w:t>
            </w:r>
            <w:proofErr w:type="spellStart"/>
            <w:r w:rsidRPr="005B1BEB">
              <w:rPr>
                <w:rFonts w:ascii="Calibri" w:hAnsi="Calibri" w:cs="Calibri"/>
                <w:b/>
                <w:bCs/>
                <w:sz w:val="22"/>
                <w:szCs w:val="22"/>
                <w:lang w:val="en-GB"/>
              </w:rPr>
              <w:t>Mutuelles</w:t>
            </w:r>
            <w:proofErr w:type="spellEnd"/>
            <w:r w:rsidRPr="005B1BEB">
              <w:rPr>
                <w:rFonts w:ascii="Calibri" w:hAnsi="Calibri" w:cs="Calibri"/>
                <w:b/>
                <w:bCs/>
                <w:sz w:val="22"/>
                <w:szCs w:val="22"/>
                <w:lang w:val="en-GB"/>
              </w:rPr>
              <w:t xml:space="preserve"> Board of Directors (excluding employee-representative directors)</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76B93C2A"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13</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3B460D7F"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13</w:t>
            </w:r>
          </w:p>
        </w:tc>
      </w:tr>
      <w:tr w:rsidR="00C2513A" w:rsidRPr="005B1BEB" w14:paraId="0ECF416E"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3A9D2CF"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Women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50909B8"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31%</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6C6AC5E"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31%</w:t>
            </w:r>
          </w:p>
        </w:tc>
      </w:tr>
      <w:tr w:rsidR="00C2513A" w:rsidRPr="005B1BEB" w14:paraId="2D6069A9"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00DE40A"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Men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FF22D9E"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69%</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8CD0C5F"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69%</w:t>
            </w:r>
          </w:p>
        </w:tc>
      </w:tr>
    </w:tbl>
    <w:p w14:paraId="66C2475E" w14:textId="77777777" w:rsidR="00C2513A" w:rsidRPr="005B1BEB" w:rsidRDefault="00C2513A">
      <w:pPr>
        <w:spacing w:after="120"/>
        <w:rPr>
          <w:rFonts w:ascii="Calibri" w:hAnsi="Calibri" w:cs="Calibri"/>
          <w:sz w:val="22"/>
          <w:szCs w:val="22"/>
          <w:lang w:val="en-GB"/>
        </w:rPr>
      </w:pPr>
    </w:p>
    <w:tbl>
      <w:tblPr>
        <w:tblpPr w:leftFromText="141" w:rightFromText="141" w:vertAnchor="text" w:horzAnchor="margin" w:tblpY="68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00"/>
        <w:gridCol w:w="1565"/>
        <w:gridCol w:w="1565"/>
      </w:tblGrid>
      <w:tr w:rsidR="009E28D7" w:rsidRPr="005B1BEB" w14:paraId="302AB8D6" w14:textId="77777777" w:rsidTr="009E28D7">
        <w:tblPrEx>
          <w:tblCellMar>
            <w:top w:w="0" w:type="dxa"/>
            <w:bottom w:w="0" w:type="dxa"/>
          </w:tblCellMar>
        </w:tblPrEx>
        <w:trPr>
          <w:tblHeader/>
        </w:trPr>
        <w:tc>
          <w:tcPr>
            <w:tcW w:w="3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1A5B7B37" w14:textId="77777777" w:rsidR="009E28D7" w:rsidRPr="005B1BEB" w:rsidRDefault="009E28D7" w:rsidP="009E28D7">
            <w:pPr>
              <w:jc w:val="center"/>
              <w:rPr>
                <w:rFonts w:ascii="Calibri" w:hAnsi="Calibri" w:cs="Calibri"/>
                <w:sz w:val="22"/>
                <w:szCs w:val="22"/>
                <w:lang w:val="en-GB"/>
              </w:rPr>
            </w:pP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4292A94C"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b/>
                <w:bCs/>
                <w:color w:val="FFFFFF"/>
                <w:sz w:val="22"/>
                <w:szCs w:val="22"/>
                <w:lang w:val="en-GB"/>
              </w:rPr>
              <w:t>2024</w:t>
            </w: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0F75AAEB"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b/>
                <w:bCs/>
                <w:color w:val="FFFFFF"/>
                <w:sz w:val="22"/>
                <w:szCs w:val="22"/>
                <w:lang w:val="en-GB"/>
              </w:rPr>
              <w:t>2025</w:t>
            </w:r>
          </w:p>
        </w:tc>
      </w:tr>
      <w:tr w:rsidR="009E28D7" w:rsidRPr="005B1BEB" w14:paraId="22E035C5" w14:textId="77777777" w:rsidTr="009E28D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7201BDCF" w14:textId="77777777" w:rsidR="009E28D7" w:rsidRPr="005B1BEB" w:rsidRDefault="009E28D7" w:rsidP="009E28D7">
            <w:pPr>
              <w:rPr>
                <w:rFonts w:ascii="Calibri" w:hAnsi="Calibri" w:cs="Calibri"/>
                <w:sz w:val="22"/>
                <w:szCs w:val="22"/>
                <w:lang w:val="en-GB"/>
              </w:rPr>
            </w:pPr>
            <w:r w:rsidRPr="005B1BEB">
              <w:rPr>
                <w:rFonts w:ascii="Calibri" w:hAnsi="Calibri" w:cs="Calibri"/>
                <w:b/>
                <w:bCs/>
                <w:sz w:val="22"/>
                <w:szCs w:val="22"/>
                <w:lang w:val="en-GB"/>
              </w:rPr>
              <w:t>Age distribution - Group Executive Committee</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47DBA6C2"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b/>
                <w:bCs/>
                <w:sz w:val="22"/>
                <w:szCs w:val="22"/>
                <w:lang w:val="en-GB"/>
              </w:rPr>
              <w:t>21</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5099445B"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b/>
                <w:bCs/>
                <w:sz w:val="22"/>
                <w:szCs w:val="22"/>
                <w:lang w:val="en-GB"/>
              </w:rPr>
              <w:t>21</w:t>
            </w:r>
          </w:p>
        </w:tc>
      </w:tr>
      <w:tr w:rsidR="009E28D7" w:rsidRPr="005B1BEB" w14:paraId="1B9F7375" w14:textId="77777777" w:rsidTr="009E28D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E7B90D3" w14:textId="77777777" w:rsidR="009E28D7" w:rsidRPr="005B1BEB" w:rsidRDefault="009E28D7" w:rsidP="009E28D7">
            <w:pPr>
              <w:rPr>
                <w:rFonts w:ascii="Calibri" w:hAnsi="Calibri" w:cs="Calibri"/>
                <w:sz w:val="22"/>
                <w:szCs w:val="22"/>
                <w:lang w:val="en-GB"/>
              </w:rPr>
            </w:pPr>
            <w:r w:rsidRPr="005B1BEB">
              <w:rPr>
                <w:rFonts w:ascii="Calibri" w:hAnsi="Calibri" w:cs="Calibri"/>
                <w:sz w:val="22"/>
                <w:szCs w:val="22"/>
                <w:lang w:val="en-GB"/>
              </w:rPr>
              <w:t>Under 30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56FA25B"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sz w:val="22"/>
                <w:szCs w:val="22"/>
                <w:lang w:val="en-GB"/>
              </w:rPr>
              <w:t>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6B43D46"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sz w:val="22"/>
                <w:szCs w:val="22"/>
                <w:lang w:val="en-GB"/>
              </w:rPr>
              <w:t>0%</w:t>
            </w:r>
          </w:p>
        </w:tc>
      </w:tr>
      <w:tr w:rsidR="009E28D7" w:rsidRPr="005B1BEB" w14:paraId="0FD7EDEF" w14:textId="77777777" w:rsidTr="009E28D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F1D1EDA" w14:textId="77777777" w:rsidR="009E28D7" w:rsidRPr="005B1BEB" w:rsidRDefault="009E28D7" w:rsidP="009E28D7">
            <w:pPr>
              <w:rPr>
                <w:rFonts w:ascii="Calibri" w:hAnsi="Calibri" w:cs="Calibri"/>
                <w:sz w:val="22"/>
                <w:szCs w:val="22"/>
                <w:lang w:val="en-GB"/>
              </w:rPr>
            </w:pPr>
            <w:r w:rsidRPr="005B1BEB">
              <w:rPr>
                <w:rFonts w:ascii="Calibri" w:hAnsi="Calibri" w:cs="Calibri"/>
                <w:sz w:val="22"/>
                <w:szCs w:val="22"/>
                <w:lang w:val="en-GB"/>
              </w:rPr>
              <w:t>30 to 50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B3578BF"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sz w:val="22"/>
                <w:szCs w:val="22"/>
                <w:lang w:val="en-GB"/>
              </w:rPr>
              <w:t>29%</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D661246"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sz w:val="22"/>
                <w:szCs w:val="22"/>
                <w:lang w:val="en-GB"/>
              </w:rPr>
              <w:t>29%</w:t>
            </w:r>
          </w:p>
        </w:tc>
      </w:tr>
      <w:tr w:rsidR="009E28D7" w:rsidRPr="005B1BEB" w14:paraId="0E842865" w14:textId="77777777" w:rsidTr="009E28D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9CFAFE1" w14:textId="77777777" w:rsidR="009E28D7" w:rsidRPr="005B1BEB" w:rsidRDefault="009E28D7" w:rsidP="009E28D7">
            <w:pPr>
              <w:rPr>
                <w:rFonts w:ascii="Calibri" w:hAnsi="Calibri" w:cs="Calibri"/>
                <w:sz w:val="22"/>
                <w:szCs w:val="22"/>
                <w:lang w:val="en-GB"/>
              </w:rPr>
            </w:pPr>
            <w:r w:rsidRPr="005B1BEB">
              <w:rPr>
                <w:rFonts w:ascii="Calibri" w:hAnsi="Calibri" w:cs="Calibri"/>
                <w:sz w:val="22"/>
                <w:szCs w:val="22"/>
                <w:lang w:val="en-GB"/>
              </w:rPr>
              <w:t>Over 50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F9B4492"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sz w:val="22"/>
                <w:szCs w:val="22"/>
                <w:lang w:val="en-GB"/>
              </w:rPr>
              <w:t>71%</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2A27C37" w14:textId="77777777" w:rsidR="009E28D7" w:rsidRPr="005B1BEB" w:rsidRDefault="009E28D7" w:rsidP="009E28D7">
            <w:pPr>
              <w:jc w:val="center"/>
              <w:rPr>
                <w:rFonts w:ascii="Calibri" w:hAnsi="Calibri" w:cs="Calibri"/>
                <w:sz w:val="22"/>
                <w:szCs w:val="22"/>
                <w:lang w:val="en-GB"/>
              </w:rPr>
            </w:pPr>
            <w:r w:rsidRPr="005B1BEB">
              <w:rPr>
                <w:rFonts w:ascii="Calibri" w:hAnsi="Calibri" w:cs="Calibri"/>
                <w:sz w:val="22"/>
                <w:szCs w:val="22"/>
                <w:lang w:val="en-GB"/>
              </w:rPr>
              <w:t>71%</w:t>
            </w:r>
          </w:p>
        </w:tc>
      </w:tr>
    </w:tbl>
    <w:p w14:paraId="4638CC39" w14:textId="77777777" w:rsidR="00C2513A" w:rsidRPr="005B1BEB" w:rsidRDefault="00210195">
      <w:pPr>
        <w:spacing w:before="280" w:after="140"/>
        <w:rPr>
          <w:rFonts w:ascii="Calibri" w:hAnsi="Calibri" w:cs="Calibri"/>
          <w:b/>
          <w:bCs/>
          <w:sz w:val="22"/>
          <w:szCs w:val="22"/>
          <w:lang w:val="en-GB"/>
        </w:rPr>
      </w:pPr>
      <w:r w:rsidRPr="005B1BEB">
        <w:rPr>
          <w:rFonts w:ascii="Calibri" w:hAnsi="Calibri" w:cs="Calibri"/>
          <w:b/>
          <w:bCs/>
          <w:sz w:val="22"/>
          <w:szCs w:val="22"/>
          <w:lang w:val="en-GB"/>
        </w:rPr>
        <w:t>Age distribution within administrative and management bodies</w:t>
      </w:r>
    </w:p>
    <w:p w14:paraId="6AA79F7D" w14:textId="77777777" w:rsidR="009E28D7" w:rsidRPr="005B1BEB" w:rsidRDefault="009E28D7">
      <w:pPr>
        <w:spacing w:before="280" w:after="140"/>
        <w:rPr>
          <w:rFonts w:ascii="Calibri" w:hAnsi="Calibri" w:cs="Calibr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00"/>
        <w:gridCol w:w="1565"/>
        <w:gridCol w:w="1565"/>
      </w:tblGrid>
      <w:tr w:rsidR="00C2513A" w:rsidRPr="005B1BEB" w14:paraId="5282411E" w14:textId="77777777">
        <w:tblPrEx>
          <w:tblCellMar>
            <w:top w:w="0" w:type="dxa"/>
            <w:bottom w:w="0" w:type="dxa"/>
          </w:tblCellMar>
        </w:tblPrEx>
        <w:trPr>
          <w:tblHeader/>
        </w:trPr>
        <w:tc>
          <w:tcPr>
            <w:tcW w:w="3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0BFF6FD7" w14:textId="77777777" w:rsidR="00C2513A" w:rsidRPr="005B1BEB" w:rsidRDefault="00C2513A">
            <w:pPr>
              <w:jc w:val="center"/>
              <w:rPr>
                <w:rFonts w:ascii="Calibri" w:hAnsi="Calibri" w:cs="Calibri"/>
                <w:sz w:val="22"/>
                <w:szCs w:val="22"/>
                <w:lang w:val="en-GB"/>
              </w:rPr>
            </w:pP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6172495F"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2024</w:t>
            </w:r>
          </w:p>
        </w:tc>
        <w:tc>
          <w:tcPr>
            <w:tcW w:w="7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7875992D"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2025</w:t>
            </w:r>
          </w:p>
        </w:tc>
      </w:tr>
      <w:tr w:rsidR="00C2513A" w:rsidRPr="005B1BEB" w14:paraId="01359B52"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6A08F9C8" w14:textId="77777777" w:rsidR="00C2513A" w:rsidRPr="005B1BEB" w:rsidRDefault="00210195">
            <w:pPr>
              <w:rPr>
                <w:rFonts w:ascii="Calibri" w:hAnsi="Calibri" w:cs="Calibri"/>
                <w:sz w:val="22"/>
                <w:szCs w:val="22"/>
                <w:lang w:val="en-GB"/>
              </w:rPr>
            </w:pPr>
            <w:r w:rsidRPr="005B1BEB">
              <w:rPr>
                <w:rFonts w:ascii="Calibri" w:hAnsi="Calibri" w:cs="Calibri"/>
                <w:b/>
                <w:bCs/>
                <w:sz w:val="22"/>
                <w:szCs w:val="22"/>
                <w:lang w:val="en-GB"/>
              </w:rPr>
              <w:t>Age distribution - GMA Board of Directors (excluding employee-representative directors)</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75635E58"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13</w:t>
            </w:r>
          </w:p>
        </w:tc>
        <w:tc>
          <w:tcPr>
            <w:tcW w:w="0" w:type="auto"/>
            <w:tcBorders>
              <w:top w:val="single" w:sz="4" w:space="0" w:color="B0B0B0"/>
              <w:left w:val="single" w:sz="4" w:space="0" w:color="B0B0B0"/>
              <w:bottom w:val="single" w:sz="4" w:space="0" w:color="B0B0B0"/>
              <w:right w:val="single" w:sz="4" w:space="0" w:color="B0B0B0"/>
            </w:tcBorders>
            <w:shd w:val="clear" w:color="auto" w:fill="DCE6F0"/>
            <w:tcMar>
              <w:top w:w="60" w:type="dxa"/>
              <w:left w:w="80" w:type="dxa"/>
              <w:bottom w:w="60" w:type="dxa"/>
              <w:right w:w="80" w:type="dxa"/>
            </w:tcMar>
            <w:vAlign w:val="center"/>
          </w:tcPr>
          <w:p w14:paraId="00275D5E"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13</w:t>
            </w:r>
          </w:p>
        </w:tc>
      </w:tr>
      <w:tr w:rsidR="00C2513A" w:rsidRPr="005B1BEB" w14:paraId="71CC5670"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09446CD"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Under 30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36CD630"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161D8F1"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0%</w:t>
            </w:r>
          </w:p>
        </w:tc>
      </w:tr>
      <w:tr w:rsidR="00C2513A" w:rsidRPr="005B1BEB" w14:paraId="169ABF5B"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71CEC11"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30 to 50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B9918E0"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15%</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B5C14E6"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8%</w:t>
            </w:r>
          </w:p>
        </w:tc>
      </w:tr>
      <w:tr w:rsidR="00C2513A" w:rsidRPr="005B1BEB" w14:paraId="20E757FF"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9ABCD04"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Over 50 (%)</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E4ECD1"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85%</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F5DEA04"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92%</w:t>
            </w:r>
          </w:p>
        </w:tc>
      </w:tr>
    </w:tbl>
    <w:p w14:paraId="6627A27B" w14:textId="77777777" w:rsidR="00C2513A" w:rsidRPr="005B1BEB" w:rsidRDefault="00C2513A">
      <w:pPr>
        <w:spacing w:after="120"/>
        <w:rPr>
          <w:rFonts w:ascii="Calibri" w:hAnsi="Calibri" w:cs="Calibri"/>
          <w:sz w:val="22"/>
          <w:szCs w:val="22"/>
          <w:lang w:val="en-GB"/>
        </w:rPr>
      </w:pPr>
    </w:p>
    <w:p w14:paraId="1A405F69" w14:textId="77777777" w:rsidR="00C2513A" w:rsidRPr="005B1BEB" w:rsidRDefault="00210195" w:rsidP="009E28D7">
      <w:pPr>
        <w:spacing w:before="280" w:after="140"/>
        <w:jc w:val="both"/>
        <w:rPr>
          <w:rFonts w:ascii="Calibri" w:hAnsi="Calibri" w:cs="Calibri"/>
          <w:sz w:val="22"/>
          <w:szCs w:val="22"/>
          <w:lang w:val="en-GB"/>
        </w:rPr>
      </w:pPr>
      <w:r w:rsidRPr="005B1BEB">
        <w:rPr>
          <w:rFonts w:ascii="Calibri" w:hAnsi="Calibri" w:cs="Calibri"/>
          <w:b/>
          <w:bCs/>
          <w:sz w:val="22"/>
          <w:szCs w:val="22"/>
          <w:lang w:val="en-GB"/>
        </w:rPr>
        <w:lastRenderedPageBreak/>
        <w:t>Proportion of variable remuneration that depends on sustainability-related targets and/or impacts:</w:t>
      </w:r>
    </w:p>
    <w:p w14:paraId="3299020F" w14:textId="77777777" w:rsidR="00C2513A" w:rsidRPr="005B1BEB" w:rsidRDefault="00210195" w:rsidP="009E28D7">
      <w:pPr>
        <w:spacing w:before="100" w:after="160"/>
        <w:jc w:val="both"/>
        <w:rPr>
          <w:rFonts w:ascii="Calibri" w:hAnsi="Calibri" w:cs="Calibri"/>
          <w:sz w:val="22"/>
          <w:szCs w:val="22"/>
          <w:lang w:val="en-GB"/>
        </w:rPr>
      </w:pPr>
      <w:r w:rsidRPr="005B1BEB">
        <w:rPr>
          <w:rFonts w:ascii="Calibri" w:hAnsi="Calibri" w:cs="Calibri"/>
          <w:sz w:val="22"/>
          <w:szCs w:val="22"/>
          <w:lang w:val="en-GB"/>
        </w:rPr>
        <w:t xml:space="preserve">For fiscal year 2026, the current sustainability criterion for the variable remuneration of GMA's Chief Executive Officer relates to the sustainable management of motor claims, </w:t>
      </w:r>
      <w:proofErr w:type="gramStart"/>
      <w:r w:rsidRPr="005B1BEB">
        <w:rPr>
          <w:rFonts w:ascii="Calibri" w:hAnsi="Calibri" w:cs="Calibri"/>
          <w:sz w:val="22"/>
          <w:szCs w:val="22"/>
          <w:lang w:val="en-GB"/>
        </w:rPr>
        <w:t>in particular</w:t>
      </w:r>
      <w:proofErr w:type="gramEnd"/>
      <w:r w:rsidRPr="005B1BEB">
        <w:rPr>
          <w:rFonts w:ascii="Calibri" w:hAnsi="Calibri" w:cs="Calibri"/>
          <w:sz w:val="22"/>
          <w:szCs w:val="22"/>
          <w:lang w:val="en-GB"/>
        </w:rPr>
        <w:t xml:space="preserve"> the motor repair rate, the remote assessment rate, and the percentage of motor claims involving at least one reused part.</w:t>
      </w:r>
    </w:p>
    <w:p w14:paraId="32F0B4CB" w14:textId="77777777" w:rsidR="00C2513A" w:rsidRPr="005B1BEB" w:rsidRDefault="00210195" w:rsidP="009E28D7">
      <w:pPr>
        <w:spacing w:before="100" w:after="160"/>
        <w:jc w:val="both"/>
        <w:rPr>
          <w:rFonts w:ascii="Calibri" w:hAnsi="Calibri" w:cs="Calibri"/>
          <w:sz w:val="22"/>
          <w:szCs w:val="22"/>
          <w:lang w:val="en-GB"/>
        </w:rPr>
      </w:pPr>
      <w:r w:rsidRPr="005B1BEB">
        <w:rPr>
          <w:rFonts w:ascii="Calibri" w:hAnsi="Calibri" w:cs="Calibri"/>
          <w:b/>
          <w:bCs/>
          <w:sz w:val="22"/>
          <w:szCs w:val="22"/>
          <w:lang w:val="en-GB"/>
        </w:rPr>
        <w:t>The Group and GMA remuneration policy</w:t>
      </w:r>
      <w:r w:rsidRPr="005B1BEB">
        <w:rPr>
          <w:rFonts w:ascii="Calibri" w:hAnsi="Calibri" w:cs="Calibri"/>
          <w:sz w:val="22"/>
          <w:szCs w:val="22"/>
          <w:lang w:val="en-GB"/>
        </w:rPr>
        <w:t>, approved by GMA's Board of Directors in October 2025, takes Sustainability performance into account when determining the variable remuneration applicable to executives who are members of GMA's senior management. The criteria are set by GMA's senior management.</w:t>
      </w:r>
    </w:p>
    <w:p w14:paraId="5754A430" w14:textId="77777777" w:rsidR="00C2513A" w:rsidRPr="005B1BEB" w:rsidRDefault="00210195" w:rsidP="009E28D7">
      <w:pPr>
        <w:spacing w:before="100" w:after="160"/>
        <w:jc w:val="both"/>
        <w:rPr>
          <w:rFonts w:ascii="Calibri" w:hAnsi="Calibri" w:cs="Calibri"/>
          <w:sz w:val="22"/>
          <w:szCs w:val="22"/>
          <w:lang w:val="en-GB"/>
        </w:rPr>
      </w:pPr>
      <w:r w:rsidRPr="005B1BEB">
        <w:rPr>
          <w:rFonts w:ascii="Calibri" w:hAnsi="Calibri" w:cs="Calibri"/>
          <w:b/>
          <w:bCs/>
          <w:sz w:val="22"/>
          <w:szCs w:val="22"/>
          <w:lang w:val="en-GB"/>
        </w:rPr>
        <w:t>For the chief executives and senior managers of GMA's subsidiaries</w:t>
      </w:r>
      <w:r w:rsidRPr="005B1BEB">
        <w:rPr>
          <w:rFonts w:ascii="Calibri" w:hAnsi="Calibri" w:cs="Calibri"/>
          <w:sz w:val="22"/>
          <w:szCs w:val="22"/>
          <w:lang w:val="en-GB"/>
        </w:rPr>
        <w:t>: alongside the financial and operational objectives that determine 80% of the target bonus, Sustainability accounts for a 20% share of the target variable component.</w:t>
      </w:r>
    </w:p>
    <w:p w14:paraId="652BBA79" w14:textId="77777777" w:rsidR="00C2513A" w:rsidRPr="005B1BEB" w:rsidRDefault="00210195" w:rsidP="009E28D7">
      <w:pPr>
        <w:spacing w:before="100" w:after="160"/>
        <w:jc w:val="both"/>
        <w:rPr>
          <w:rFonts w:ascii="Calibri" w:hAnsi="Calibri" w:cs="Calibri"/>
          <w:sz w:val="22"/>
          <w:szCs w:val="22"/>
          <w:lang w:val="en-GB"/>
        </w:rPr>
      </w:pPr>
      <w:r w:rsidRPr="005B1BEB">
        <w:rPr>
          <w:rFonts w:ascii="Calibri" w:hAnsi="Calibri" w:cs="Calibri"/>
          <w:sz w:val="22"/>
          <w:szCs w:val="22"/>
          <w:lang w:val="en-GB"/>
        </w:rPr>
        <w:t>For fiscal year 2025, the sustainability criteria selected concerned:</w:t>
      </w:r>
    </w:p>
    <w:p w14:paraId="599DA985" w14:textId="77777777" w:rsidR="00C2513A" w:rsidRPr="005B1BEB" w:rsidRDefault="00210195" w:rsidP="009E28D7">
      <w:pPr>
        <w:pStyle w:val="Paragraphedeliste"/>
        <w:numPr>
          <w:ilvl w:val="0"/>
          <w:numId w:val="1"/>
        </w:numPr>
        <w:spacing w:after="80"/>
        <w:jc w:val="both"/>
        <w:rPr>
          <w:rFonts w:ascii="Calibri" w:hAnsi="Calibri" w:cs="Calibri"/>
          <w:sz w:val="22"/>
          <w:szCs w:val="22"/>
          <w:lang w:val="en-GB"/>
        </w:rPr>
      </w:pPr>
      <w:r w:rsidRPr="005B1BEB">
        <w:rPr>
          <w:rFonts w:ascii="Calibri" w:hAnsi="Calibri" w:cs="Calibri"/>
          <w:sz w:val="22"/>
          <w:szCs w:val="22"/>
          <w:lang w:val="en-GB"/>
        </w:rPr>
        <w:t xml:space="preserve">Decarbonization of operations in line with the </w:t>
      </w:r>
      <w:proofErr w:type="gramStart"/>
      <w:r w:rsidRPr="005B1BEB">
        <w:rPr>
          <w:rFonts w:ascii="Calibri" w:hAnsi="Calibri" w:cs="Calibri"/>
          <w:sz w:val="22"/>
          <w:szCs w:val="22"/>
          <w:lang w:val="en-GB"/>
        </w:rPr>
        <w:t>aforementioned target</w:t>
      </w:r>
      <w:proofErr w:type="gramEnd"/>
      <w:r w:rsidRPr="005B1BEB">
        <w:rPr>
          <w:rFonts w:ascii="Calibri" w:hAnsi="Calibri" w:cs="Calibri"/>
          <w:sz w:val="22"/>
          <w:szCs w:val="22"/>
          <w:lang w:val="en-GB"/>
        </w:rPr>
        <w:t>,</w:t>
      </w:r>
    </w:p>
    <w:p w14:paraId="107D2CEF" w14:textId="77777777" w:rsidR="00C2513A" w:rsidRPr="005B1BEB" w:rsidRDefault="00210195" w:rsidP="009E28D7">
      <w:pPr>
        <w:pStyle w:val="Paragraphedeliste"/>
        <w:numPr>
          <w:ilvl w:val="0"/>
          <w:numId w:val="1"/>
        </w:numPr>
        <w:spacing w:after="160"/>
        <w:jc w:val="both"/>
        <w:rPr>
          <w:rFonts w:ascii="Calibri" w:hAnsi="Calibri" w:cs="Calibri"/>
          <w:sz w:val="22"/>
          <w:szCs w:val="22"/>
          <w:lang w:val="en-GB"/>
        </w:rPr>
      </w:pPr>
      <w:r w:rsidRPr="005B1BEB">
        <w:rPr>
          <w:rFonts w:ascii="Calibri" w:hAnsi="Calibri" w:cs="Calibri"/>
          <w:sz w:val="22"/>
          <w:szCs w:val="22"/>
          <w:lang w:val="en-GB"/>
        </w:rPr>
        <w:t xml:space="preserve">AFNOR </w:t>
      </w:r>
      <w:proofErr w:type="spellStart"/>
      <w:r w:rsidRPr="005B1BEB">
        <w:rPr>
          <w:rFonts w:ascii="Calibri" w:hAnsi="Calibri" w:cs="Calibri"/>
          <w:sz w:val="22"/>
          <w:szCs w:val="22"/>
          <w:lang w:val="en-GB"/>
        </w:rPr>
        <w:t>labeling</w:t>
      </w:r>
      <w:proofErr w:type="spellEnd"/>
      <w:r w:rsidRPr="005B1BEB">
        <w:rPr>
          <w:rFonts w:ascii="Calibri" w:hAnsi="Calibri" w:cs="Calibri"/>
          <w:sz w:val="22"/>
          <w:szCs w:val="22"/>
          <w:lang w:val="en-GB"/>
        </w:rPr>
        <w:t xml:space="preserve"> of the CSR commitment of 15 Group companies.</w:t>
      </w:r>
    </w:p>
    <w:p w14:paraId="2D318998" w14:textId="77777777" w:rsidR="00C2513A" w:rsidRPr="005B1BEB" w:rsidRDefault="00210195" w:rsidP="009E28D7">
      <w:pPr>
        <w:spacing w:before="100" w:after="240"/>
        <w:jc w:val="both"/>
        <w:rPr>
          <w:rFonts w:ascii="Calibri" w:hAnsi="Calibri" w:cs="Calibri"/>
          <w:sz w:val="22"/>
          <w:szCs w:val="22"/>
          <w:lang w:val="en-GB"/>
        </w:rPr>
      </w:pPr>
      <w:r w:rsidRPr="005B1BEB">
        <w:rPr>
          <w:rFonts w:ascii="Calibri" w:hAnsi="Calibri" w:cs="Calibri"/>
          <w:b/>
          <w:bCs/>
          <w:sz w:val="22"/>
          <w:szCs w:val="22"/>
          <w:lang w:val="en-GB"/>
        </w:rPr>
        <w:t>The profit-sharing agreement</w:t>
      </w:r>
      <w:r w:rsidRPr="005B1BEB">
        <w:rPr>
          <w:rFonts w:ascii="Calibri" w:hAnsi="Calibri" w:cs="Calibri"/>
          <w:sz w:val="22"/>
          <w:szCs w:val="22"/>
          <w:lang w:val="en-GB"/>
        </w:rPr>
        <w:t xml:space="preserve"> of each company in France includes at least one sustainability criterion, representing at least 10% of the profit-sharing pool.</w:t>
      </w:r>
    </w:p>
    <w:p w14:paraId="60784B9B" w14:textId="77777777" w:rsidR="00C2513A" w:rsidRPr="005B1BEB" w:rsidRDefault="00210195" w:rsidP="009E28D7">
      <w:pPr>
        <w:spacing w:before="280" w:after="140"/>
        <w:jc w:val="both"/>
        <w:rPr>
          <w:rFonts w:ascii="Calibri" w:hAnsi="Calibri" w:cs="Calibri"/>
          <w:sz w:val="22"/>
          <w:szCs w:val="22"/>
          <w:lang w:val="en-GB"/>
        </w:rPr>
      </w:pPr>
      <w:r w:rsidRPr="005B1BEB">
        <w:rPr>
          <w:rFonts w:ascii="Calibri" w:hAnsi="Calibri" w:cs="Calibri"/>
          <w:b/>
          <w:bCs/>
          <w:sz w:val="22"/>
          <w:szCs w:val="22"/>
          <w:lang w:val="en-GB"/>
        </w:rPr>
        <w:t>Geographic distribution of headcount (non-prorated headcount as of 12/31/2024 and 12/31/2025)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72"/>
        <w:gridCol w:w="3129"/>
        <w:gridCol w:w="3129"/>
      </w:tblGrid>
      <w:tr w:rsidR="00C2513A" w:rsidRPr="005B1BEB" w14:paraId="6146C7B1" w14:textId="77777777">
        <w:tblPrEx>
          <w:tblCellMar>
            <w:top w:w="0" w:type="dxa"/>
            <w:bottom w:w="0" w:type="dxa"/>
          </w:tblCellMar>
        </w:tblPrEx>
        <w:trPr>
          <w:tblHeader/>
        </w:trPr>
        <w:tc>
          <w:tcPr>
            <w:tcW w:w="20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01F96CC7"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Zone</w:t>
            </w:r>
          </w:p>
        </w:tc>
        <w:tc>
          <w:tcPr>
            <w:tcW w:w="1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8CEBE3F"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2024</w:t>
            </w:r>
          </w:p>
        </w:tc>
        <w:tc>
          <w:tcPr>
            <w:tcW w:w="1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0E655A52"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2025</w:t>
            </w:r>
          </w:p>
        </w:tc>
      </w:tr>
      <w:tr w:rsidR="00C2513A" w:rsidRPr="005B1BEB" w14:paraId="56E2E373"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367AB36" w14:textId="77777777" w:rsidR="00C2513A" w:rsidRPr="005B1BEB" w:rsidRDefault="00210195" w:rsidP="009E28D7">
            <w:pPr>
              <w:jc w:val="center"/>
              <w:rPr>
                <w:rFonts w:ascii="Calibri" w:hAnsi="Calibri" w:cs="Calibri"/>
                <w:sz w:val="22"/>
                <w:szCs w:val="22"/>
                <w:lang w:val="en-GB"/>
              </w:rPr>
            </w:pPr>
            <w:r w:rsidRPr="005B1BEB">
              <w:rPr>
                <w:rFonts w:ascii="Calibri" w:hAnsi="Calibri" w:cs="Calibri"/>
                <w:sz w:val="22"/>
                <w:szCs w:val="22"/>
                <w:lang w:val="en-GB"/>
              </w:rPr>
              <w:t>France</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B20359E"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25,730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DB5EA1B"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26,072</w:t>
            </w:r>
          </w:p>
        </w:tc>
      </w:tr>
      <w:tr w:rsidR="00C2513A" w:rsidRPr="005B1BEB" w14:paraId="3F581A8F"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93CA438" w14:textId="77777777" w:rsidR="00C2513A" w:rsidRPr="005B1BEB" w:rsidRDefault="00210195" w:rsidP="009E28D7">
            <w:pPr>
              <w:jc w:val="center"/>
              <w:rPr>
                <w:rFonts w:ascii="Calibri" w:hAnsi="Calibri" w:cs="Calibri"/>
                <w:sz w:val="22"/>
                <w:szCs w:val="22"/>
                <w:lang w:val="en-GB"/>
              </w:rPr>
            </w:pPr>
            <w:r w:rsidRPr="005B1BEB">
              <w:rPr>
                <w:rFonts w:ascii="Calibri" w:hAnsi="Calibri" w:cs="Calibri"/>
                <w:sz w:val="22"/>
                <w:szCs w:val="22"/>
                <w:lang w:val="en-GB"/>
              </w:rPr>
              <w:t>Italy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674D256"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782</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AB5E67D"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785</w:t>
            </w:r>
          </w:p>
        </w:tc>
      </w:tr>
      <w:tr w:rsidR="00C2513A" w:rsidRPr="005B1BEB" w14:paraId="54963F25"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1FFAEED" w14:textId="77777777" w:rsidR="00C2513A" w:rsidRPr="005B1BEB" w:rsidRDefault="00210195" w:rsidP="009E28D7">
            <w:pPr>
              <w:jc w:val="center"/>
              <w:rPr>
                <w:rFonts w:ascii="Calibri" w:hAnsi="Calibri" w:cs="Calibri"/>
                <w:sz w:val="22"/>
                <w:szCs w:val="22"/>
                <w:lang w:val="en-GB"/>
              </w:rPr>
            </w:pPr>
            <w:r w:rsidRPr="005B1BEB">
              <w:rPr>
                <w:rFonts w:ascii="Calibri" w:hAnsi="Calibri" w:cs="Calibri"/>
                <w:sz w:val="22"/>
                <w:szCs w:val="22"/>
                <w:lang w:val="en-GB"/>
              </w:rPr>
              <w:t>Romania</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8E67ECF"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1,535</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D9B9453"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1,559</w:t>
            </w:r>
          </w:p>
        </w:tc>
      </w:tr>
      <w:tr w:rsidR="00C2513A" w:rsidRPr="005B1BEB" w14:paraId="1CAB1F55"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301462F" w14:textId="77777777" w:rsidR="00C2513A" w:rsidRPr="005B1BEB" w:rsidRDefault="00210195" w:rsidP="009E28D7">
            <w:pPr>
              <w:jc w:val="center"/>
              <w:rPr>
                <w:rFonts w:ascii="Calibri" w:hAnsi="Calibri" w:cs="Calibri"/>
                <w:sz w:val="22"/>
                <w:szCs w:val="22"/>
                <w:lang w:val="en-GB"/>
              </w:rPr>
            </w:pPr>
            <w:r w:rsidRPr="005B1BEB">
              <w:rPr>
                <w:rFonts w:ascii="Calibri" w:hAnsi="Calibri" w:cs="Calibri"/>
                <w:sz w:val="22"/>
                <w:szCs w:val="22"/>
                <w:lang w:val="en-GB"/>
              </w:rPr>
              <w:t>Hungary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2EE4774"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1,100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A37E078"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1,123</w:t>
            </w:r>
          </w:p>
        </w:tc>
      </w:tr>
      <w:tr w:rsidR="00C2513A" w:rsidRPr="005B1BEB" w14:paraId="46874ADC"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BDDD223" w14:textId="77777777" w:rsidR="00C2513A" w:rsidRPr="005B1BEB" w:rsidRDefault="00210195" w:rsidP="009E28D7">
            <w:pPr>
              <w:jc w:val="center"/>
              <w:rPr>
                <w:rFonts w:ascii="Calibri" w:hAnsi="Calibri" w:cs="Calibri"/>
                <w:sz w:val="22"/>
                <w:szCs w:val="22"/>
                <w:lang w:val="en-GB"/>
              </w:rPr>
            </w:pPr>
            <w:r w:rsidRPr="005B1BEB">
              <w:rPr>
                <w:rFonts w:ascii="Calibri" w:hAnsi="Calibri" w:cs="Calibri"/>
                <w:sz w:val="22"/>
                <w:szCs w:val="22"/>
                <w:lang w:val="en-GB"/>
              </w:rPr>
              <w:t>Other</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7D38A9B"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543</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9791E2C"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547</w:t>
            </w:r>
          </w:p>
        </w:tc>
      </w:tr>
      <w:tr w:rsidR="00C2513A" w:rsidRPr="005B1BEB" w14:paraId="5A575C1F"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F4FC1B2"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TOTAL</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1C6B975"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29,690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FC597A4"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30,086</w:t>
            </w:r>
          </w:p>
        </w:tc>
      </w:tr>
    </w:tbl>
    <w:p w14:paraId="647600AE" w14:textId="77777777" w:rsidR="00C2513A" w:rsidRPr="005B1BEB" w:rsidRDefault="00C2513A">
      <w:pPr>
        <w:spacing w:after="120"/>
        <w:rPr>
          <w:rFonts w:ascii="Calibri" w:hAnsi="Calibri" w:cs="Calibri"/>
          <w:sz w:val="22"/>
          <w:szCs w:val="22"/>
          <w:lang w:val="en-GB"/>
        </w:rPr>
      </w:pPr>
    </w:p>
    <w:p w14:paraId="1E04F0E0" w14:textId="77777777" w:rsidR="00C2513A" w:rsidRPr="005B1BEB" w:rsidRDefault="00210195" w:rsidP="009E28D7">
      <w:pPr>
        <w:spacing w:before="280" w:after="140"/>
        <w:jc w:val="both"/>
        <w:rPr>
          <w:rFonts w:ascii="Calibri" w:hAnsi="Calibri" w:cs="Calibri"/>
          <w:sz w:val="22"/>
          <w:szCs w:val="22"/>
          <w:lang w:val="en-GB"/>
        </w:rPr>
      </w:pPr>
      <w:r w:rsidRPr="005B1BEB">
        <w:rPr>
          <w:rFonts w:ascii="Calibri" w:hAnsi="Calibri" w:cs="Calibri"/>
          <w:b/>
          <w:bCs/>
          <w:sz w:val="22"/>
          <w:szCs w:val="22"/>
          <w:lang w:val="en-GB"/>
        </w:rPr>
        <w:t>Impacts of sustainability matters (IRO) on the company's financial position</w:t>
      </w:r>
    </w:p>
    <w:p w14:paraId="3E9976CD" w14:textId="77777777" w:rsidR="00C2513A" w:rsidRPr="005B1BEB" w:rsidRDefault="00210195" w:rsidP="009E28D7">
      <w:pPr>
        <w:spacing w:before="100" w:after="160"/>
        <w:jc w:val="both"/>
        <w:rPr>
          <w:rFonts w:ascii="Calibri" w:hAnsi="Calibri" w:cs="Calibri"/>
          <w:sz w:val="22"/>
          <w:szCs w:val="22"/>
          <w:lang w:val="en-GB"/>
        </w:rPr>
      </w:pPr>
      <w:r w:rsidRPr="005B1BEB">
        <w:rPr>
          <w:rFonts w:ascii="Calibri" w:hAnsi="Calibri" w:cs="Calibri"/>
          <w:sz w:val="22"/>
          <w:szCs w:val="22"/>
          <w:lang w:val="en-GB"/>
        </w:rPr>
        <w:t>The disclosure of the expected financial effects of the company's material risks and opportunities over the various time horizons (short, medium and long term) benefits from transitional measures and is not presented in this document.</w:t>
      </w:r>
    </w:p>
    <w:p w14:paraId="23B96E7A" w14:textId="1BCFF40C" w:rsidR="009E28D7" w:rsidRPr="005B1BEB" w:rsidRDefault="00210195" w:rsidP="009E28D7">
      <w:pPr>
        <w:spacing w:before="100" w:after="160"/>
        <w:jc w:val="both"/>
        <w:rPr>
          <w:rFonts w:ascii="Calibri" w:hAnsi="Calibri" w:cs="Calibri"/>
          <w:sz w:val="22"/>
          <w:szCs w:val="22"/>
          <w:lang w:val="en-GB"/>
        </w:rPr>
      </w:pPr>
      <w:proofErr w:type="gramStart"/>
      <w:r w:rsidRPr="005B1BEB">
        <w:rPr>
          <w:rFonts w:ascii="Calibri" w:hAnsi="Calibri" w:cs="Calibri"/>
          <w:sz w:val="22"/>
          <w:szCs w:val="22"/>
          <w:lang w:val="en-GB"/>
        </w:rPr>
        <w:t>With regard to</w:t>
      </w:r>
      <w:proofErr w:type="gramEnd"/>
      <w:r w:rsidRPr="005B1BEB">
        <w:rPr>
          <w:rFonts w:ascii="Calibri" w:hAnsi="Calibri" w:cs="Calibri"/>
          <w:sz w:val="22"/>
          <w:szCs w:val="22"/>
          <w:lang w:val="en-GB"/>
        </w:rPr>
        <w:t xml:space="preserve"> the current financial effects of the material risks and opportunities identified in the double materiality analysis, the table below summarizes the potential financial adjustments that may apply to one of the upcoming annual reporting periods. These adjustments, shown without a sign in the table, are negative in the case of a risk and positive in the case of an opportunity. The amounts are based on thresholds defined jointly with the Risk Department as part of the Group's risk analyses. They may affect the</w:t>
      </w:r>
      <w:r w:rsidRPr="005B1BEB">
        <w:rPr>
          <w:rFonts w:ascii="Calibri" w:hAnsi="Calibri" w:cs="Calibri"/>
          <w:sz w:val="22"/>
          <w:szCs w:val="22"/>
          <w:lang w:val="en-GB"/>
        </w:rPr>
        <w:t xml:space="preserve"> company at several levels: investments, insurance liabilities, or the net income from insurance activities as well as from financial activities.</w:t>
      </w:r>
    </w:p>
    <w:p w14:paraId="0E956938" w14:textId="77777777" w:rsidR="005B1BEB" w:rsidRPr="005B1BEB" w:rsidRDefault="005B1BEB" w:rsidP="009E28D7">
      <w:pPr>
        <w:spacing w:before="100" w:after="160"/>
        <w:jc w:val="both"/>
        <w:rPr>
          <w:rFonts w:ascii="Calibri" w:hAnsi="Calibri" w:cs="Calibri"/>
          <w:sz w:val="22"/>
          <w:szCs w:val="22"/>
          <w:lang w:val="en-GB"/>
        </w:rPr>
      </w:pPr>
    </w:p>
    <w:p w14:paraId="2C0E5639" w14:textId="77777777" w:rsidR="005B1BEB" w:rsidRPr="005B1BEB" w:rsidRDefault="005B1BEB" w:rsidP="009E28D7">
      <w:pPr>
        <w:spacing w:before="100" w:after="160"/>
        <w:jc w:val="both"/>
        <w:rPr>
          <w:rFonts w:ascii="Calibri" w:hAnsi="Calibri" w:cs="Calibri"/>
          <w:sz w:val="22"/>
          <w:szCs w:val="22"/>
          <w:lang w:val="en-GB"/>
        </w:rPr>
      </w:pPr>
    </w:p>
    <w:p w14:paraId="70E9DB4B" w14:textId="77777777" w:rsidR="005B1BEB" w:rsidRPr="005B1BEB" w:rsidRDefault="005B1BEB" w:rsidP="009E28D7">
      <w:pPr>
        <w:spacing w:before="100" w:after="160"/>
        <w:jc w:val="both"/>
        <w:rPr>
          <w:rFonts w:ascii="Calibri" w:hAnsi="Calibri" w:cs="Calibr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90"/>
        <w:gridCol w:w="3087"/>
        <w:gridCol w:w="1148"/>
        <w:gridCol w:w="1143"/>
        <w:gridCol w:w="941"/>
        <w:gridCol w:w="941"/>
        <w:gridCol w:w="941"/>
        <w:gridCol w:w="939"/>
      </w:tblGrid>
      <w:tr w:rsidR="00C2513A" w:rsidRPr="005B1BEB" w14:paraId="5C4FB0B8" w14:textId="77777777" w:rsidTr="005B1BEB">
        <w:tblPrEx>
          <w:tblCellMar>
            <w:top w:w="0" w:type="dxa"/>
            <w:bottom w:w="0" w:type="dxa"/>
          </w:tblCellMar>
        </w:tblPrEx>
        <w:tc>
          <w:tcPr>
            <w:tcW w:w="618"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6B62FF31"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lastRenderedPageBreak/>
              <w:t>Type</w:t>
            </w:r>
          </w:p>
        </w:tc>
        <w:tc>
          <w:tcPr>
            <w:tcW w:w="148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4FE4F921"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RIO Title</w:t>
            </w:r>
          </w:p>
        </w:tc>
        <w:tc>
          <w:tcPr>
            <w:tcW w:w="5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1E364A6C"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Investments of insurance entities</w:t>
            </w:r>
          </w:p>
        </w:tc>
        <w:tc>
          <w:tcPr>
            <w:tcW w:w="548"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23D1C623"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Other investments</w:t>
            </w:r>
          </w:p>
        </w:tc>
        <w:tc>
          <w:tcPr>
            <w:tcW w:w="451"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41AAE955"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Insurance liabilities</w:t>
            </w:r>
          </w:p>
        </w:tc>
        <w:tc>
          <w:tcPr>
            <w:tcW w:w="451"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4C639B2"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Financial liabilities</w:t>
            </w:r>
          </w:p>
        </w:tc>
        <w:tc>
          <w:tcPr>
            <w:tcW w:w="451"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3A03702"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Net income from insurance activities</w:t>
            </w:r>
          </w:p>
        </w:tc>
        <w:tc>
          <w:tcPr>
            <w:tcW w:w="45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446B1D4B"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color w:val="FFFFFF"/>
                <w:sz w:val="22"/>
                <w:szCs w:val="22"/>
                <w:lang w:val="en-GB"/>
              </w:rPr>
              <w:t>Net income from financial activities</w:t>
            </w:r>
          </w:p>
        </w:tc>
      </w:tr>
      <w:tr w:rsidR="00C2513A" w:rsidRPr="005B1BEB" w14:paraId="732EA11C"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83B60F3"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9034FE1"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Risk of loss in value of financial assets contributing to global warming or exposed to climate risks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F1C191F"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3FC7E7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88BC07D"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4647CE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E17E58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5CC8C48"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r>
      <w:tr w:rsidR="00C2513A" w:rsidRPr="005B1BEB" w14:paraId="4852CC22"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E7B225"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9AA22C2"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Increase in the diversity and severity of claims directly linked to climate change, leading to a decline in net income and potentially in the solvency ratio</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F046D35"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7DE402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44EFC77"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538503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C698EBE"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895DD2D" w14:textId="77777777" w:rsidR="00C2513A" w:rsidRPr="005B1BEB" w:rsidRDefault="00C2513A" w:rsidP="005B1BEB">
            <w:pPr>
              <w:jc w:val="center"/>
              <w:rPr>
                <w:rFonts w:ascii="Calibri" w:hAnsi="Calibri" w:cs="Calibri"/>
                <w:sz w:val="22"/>
                <w:szCs w:val="22"/>
                <w:lang w:val="en-GB"/>
              </w:rPr>
            </w:pPr>
          </w:p>
        </w:tc>
      </w:tr>
      <w:tr w:rsidR="00C2513A" w:rsidRPr="005B1BEB" w14:paraId="0AAA119F"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B6E0474"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6AD9049"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Risk of climate-related issues not being factored into products, services and pricing</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B851890"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C0C103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5D63DBB"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70B1A9B"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00886E6"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22BF02F" w14:textId="77777777" w:rsidR="00C2513A" w:rsidRPr="005B1BEB" w:rsidRDefault="00C2513A" w:rsidP="005B1BEB">
            <w:pPr>
              <w:jc w:val="center"/>
              <w:rPr>
                <w:rFonts w:ascii="Calibri" w:hAnsi="Calibri" w:cs="Calibri"/>
                <w:sz w:val="22"/>
                <w:szCs w:val="22"/>
                <w:lang w:val="en-GB"/>
              </w:rPr>
            </w:pPr>
          </w:p>
        </w:tc>
      </w:tr>
      <w:tr w:rsidR="00C2513A" w:rsidRPr="005B1BEB" w14:paraId="655C5603"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972AC5F"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F4B8768"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Risk of increased claims costs due to a rise in extreme climate events (hail, drought, flooding, extreme heat, epidemics)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F96AB4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234838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3A5A9C1"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56E2C4E"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EA661FC"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009DC7D" w14:textId="77777777" w:rsidR="00C2513A" w:rsidRPr="005B1BEB" w:rsidRDefault="00C2513A" w:rsidP="005B1BEB">
            <w:pPr>
              <w:jc w:val="center"/>
              <w:rPr>
                <w:rFonts w:ascii="Calibri" w:hAnsi="Calibri" w:cs="Calibri"/>
                <w:sz w:val="22"/>
                <w:szCs w:val="22"/>
                <w:lang w:val="en-GB"/>
              </w:rPr>
            </w:pPr>
          </w:p>
        </w:tc>
      </w:tr>
      <w:tr w:rsidR="00C2513A" w:rsidRPr="005B1BEB" w14:paraId="07ABE2D2"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25CB08C"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8ED9D36"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Loss of competitiveness and profitability due to a lack of offerings adapted to the population's evolving needs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EB4FCDB"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0552809"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DEDD03E"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75A8E7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817A6E5"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E6A8637" w14:textId="77777777" w:rsidR="00C2513A" w:rsidRPr="005B1BEB" w:rsidRDefault="00C2513A" w:rsidP="005B1BEB">
            <w:pPr>
              <w:jc w:val="center"/>
              <w:rPr>
                <w:rFonts w:ascii="Calibri" w:hAnsi="Calibri" w:cs="Calibri"/>
                <w:sz w:val="22"/>
                <w:szCs w:val="22"/>
                <w:lang w:val="en-GB"/>
              </w:rPr>
            </w:pPr>
          </w:p>
        </w:tc>
      </w:tr>
      <w:tr w:rsidR="00C2513A" w:rsidRPr="005B1BEB" w14:paraId="6FF883CB"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829490F"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2E4BC30"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Loss of profitability in health insurance activities in the event of failure to account for population aging</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C143AF4"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F268159"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33D23F3"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B98FB57"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6EF1F2E"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E8C1B1A" w14:textId="77777777" w:rsidR="00C2513A" w:rsidRPr="005B1BEB" w:rsidRDefault="00C2513A" w:rsidP="005B1BEB">
            <w:pPr>
              <w:jc w:val="center"/>
              <w:rPr>
                <w:rFonts w:ascii="Calibri" w:hAnsi="Calibri" w:cs="Calibri"/>
                <w:sz w:val="22"/>
                <w:szCs w:val="22"/>
                <w:lang w:val="en-GB"/>
              </w:rPr>
            </w:pPr>
          </w:p>
        </w:tc>
      </w:tr>
      <w:tr w:rsidR="00C2513A" w:rsidRPr="005B1BEB" w14:paraId="7DC5AD9B"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BE4EA4C"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7FD40A7"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Decline in employee engagement and productivity due to deteriorating working conditions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9A5EE6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DB6E36C"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C3F5417"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489D67D"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6F654FA"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326ACF4" w14:textId="77777777" w:rsidR="00C2513A" w:rsidRPr="005B1BEB" w:rsidRDefault="00C2513A" w:rsidP="005B1BEB">
            <w:pPr>
              <w:jc w:val="center"/>
              <w:rPr>
                <w:rFonts w:ascii="Calibri" w:hAnsi="Calibri" w:cs="Calibri"/>
                <w:sz w:val="22"/>
                <w:szCs w:val="22"/>
                <w:lang w:val="en-GB"/>
              </w:rPr>
            </w:pPr>
          </w:p>
        </w:tc>
      </w:tr>
      <w:tr w:rsidR="00C2513A" w:rsidRPr="005B1BEB" w14:paraId="7243095D"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3A21085"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B607671"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Image and reputational risk in the event of employee health/safety being compromised</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AC8266"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B13697C"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2C2792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9AE0B4F"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4F49622"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6309EA5" w14:textId="77777777" w:rsidR="00C2513A" w:rsidRPr="005B1BEB" w:rsidRDefault="00C2513A" w:rsidP="005B1BEB">
            <w:pPr>
              <w:jc w:val="center"/>
              <w:rPr>
                <w:rFonts w:ascii="Calibri" w:hAnsi="Calibri" w:cs="Calibri"/>
                <w:sz w:val="22"/>
                <w:szCs w:val="22"/>
                <w:lang w:val="en-GB"/>
              </w:rPr>
            </w:pPr>
          </w:p>
        </w:tc>
      </w:tr>
      <w:tr w:rsidR="00C2513A" w:rsidRPr="005B1BEB" w14:paraId="0F7447CF"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0CB246E"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C415C50" w14:textId="4CEF224C" w:rsidR="005B1BEB" w:rsidRPr="005B1BEB" w:rsidRDefault="00210195" w:rsidP="005B1BEB">
            <w:pPr>
              <w:rPr>
                <w:rFonts w:ascii="Calibri" w:hAnsi="Calibri" w:cs="Calibri"/>
                <w:b/>
                <w:bCs/>
                <w:sz w:val="22"/>
                <w:szCs w:val="22"/>
                <w:lang w:val="en-GB"/>
              </w:rPr>
            </w:pPr>
            <w:r w:rsidRPr="005B1BEB">
              <w:rPr>
                <w:rFonts w:ascii="Calibri" w:hAnsi="Calibri" w:cs="Calibri"/>
                <w:b/>
                <w:bCs/>
                <w:sz w:val="22"/>
                <w:szCs w:val="22"/>
                <w:lang w:val="en-GB"/>
              </w:rPr>
              <w:t>Internal and external image and reputational risk due to inadequate diversity and inclusion policies or instances of discrimination</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27F466C"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7BD838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C6B101B"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255BBA4"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0C68A1"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D16D19D" w14:textId="77777777" w:rsidR="00C2513A" w:rsidRPr="005B1BEB" w:rsidRDefault="00C2513A" w:rsidP="005B1BEB">
            <w:pPr>
              <w:jc w:val="center"/>
              <w:rPr>
                <w:rFonts w:ascii="Calibri" w:hAnsi="Calibri" w:cs="Calibri"/>
                <w:sz w:val="22"/>
                <w:szCs w:val="22"/>
                <w:lang w:val="en-GB"/>
              </w:rPr>
            </w:pPr>
          </w:p>
        </w:tc>
      </w:tr>
      <w:tr w:rsidR="00C2513A" w:rsidRPr="005B1BEB" w14:paraId="46E65557"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AF38685"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Risk</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B7C909A"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 xml:space="preserve">Lack of Group resilience and foresight in the event of insufficient consideration of </w:t>
            </w:r>
            <w:r w:rsidRPr="005B1BEB">
              <w:rPr>
                <w:rFonts w:ascii="Calibri" w:hAnsi="Calibri" w:cs="Calibri"/>
                <w:b/>
                <w:bCs/>
                <w:sz w:val="22"/>
                <w:szCs w:val="22"/>
                <w:lang w:val="en-GB"/>
              </w:rPr>
              <w:lastRenderedPageBreak/>
              <w:t>sustainability as a strategic issue by governance</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4C4608E"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CB8DDC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B2041D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F8A408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5D94A4A"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C03BFEA" w14:textId="77777777" w:rsidR="00C2513A" w:rsidRPr="005B1BEB" w:rsidRDefault="00C2513A" w:rsidP="005B1BEB">
            <w:pPr>
              <w:jc w:val="center"/>
              <w:rPr>
                <w:rFonts w:ascii="Calibri" w:hAnsi="Calibri" w:cs="Calibri"/>
                <w:sz w:val="22"/>
                <w:szCs w:val="22"/>
                <w:lang w:val="en-GB"/>
              </w:rPr>
            </w:pPr>
          </w:p>
        </w:tc>
      </w:tr>
      <w:tr w:rsidR="00C2513A" w:rsidRPr="005B1BEB" w14:paraId="07007911"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D64C293"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Opportunity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D893E51"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Development of prevention tools and advice, and training on climate risks and biodiversity loss for policyholders, to prevent or mitigate claims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5289D1D"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2204CC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C2D858A"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96901E2"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C7A1398"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24E758D" w14:textId="77777777" w:rsidR="00C2513A" w:rsidRPr="005B1BEB" w:rsidRDefault="00C2513A" w:rsidP="005B1BEB">
            <w:pPr>
              <w:jc w:val="center"/>
              <w:rPr>
                <w:rFonts w:ascii="Calibri" w:hAnsi="Calibri" w:cs="Calibri"/>
                <w:sz w:val="22"/>
                <w:szCs w:val="22"/>
                <w:lang w:val="en-GB"/>
              </w:rPr>
            </w:pPr>
          </w:p>
        </w:tc>
      </w:tr>
      <w:tr w:rsidR="00C2513A" w:rsidRPr="005B1BEB" w14:paraId="395C758C"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83148A8"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Opportunity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5BD39CF"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Access to new markets through innovative products/services on accessibility and inclusion in response to social and societal expectations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75F9FCD"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A82610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6D01B8F"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8BE1FA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0D045CB"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1126294" w14:textId="77777777" w:rsidR="00C2513A" w:rsidRPr="005B1BEB" w:rsidRDefault="00C2513A" w:rsidP="005B1BEB">
            <w:pPr>
              <w:jc w:val="center"/>
              <w:rPr>
                <w:rFonts w:ascii="Calibri" w:hAnsi="Calibri" w:cs="Calibri"/>
                <w:sz w:val="22"/>
                <w:szCs w:val="22"/>
                <w:lang w:val="en-GB"/>
              </w:rPr>
            </w:pPr>
          </w:p>
        </w:tc>
      </w:tr>
      <w:tr w:rsidR="00C2513A" w:rsidRPr="005B1BEB" w14:paraId="5C074741"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B165507"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Opportunity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2C8B255"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Improved retention of part of the customer base through the accessibility and inclusiveness of offerings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86E109D"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180378A"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DFA789"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52B1D18"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207F1E5"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5D79F4E" w14:textId="77777777" w:rsidR="00C2513A" w:rsidRPr="005B1BEB" w:rsidRDefault="00C2513A" w:rsidP="005B1BEB">
            <w:pPr>
              <w:jc w:val="center"/>
              <w:rPr>
                <w:rFonts w:ascii="Calibri" w:hAnsi="Calibri" w:cs="Calibri"/>
                <w:sz w:val="22"/>
                <w:szCs w:val="22"/>
                <w:lang w:val="en-GB"/>
              </w:rPr>
            </w:pPr>
          </w:p>
        </w:tc>
      </w:tr>
      <w:tr w:rsidR="00C2513A" w:rsidRPr="005B1BEB" w14:paraId="76E975DF"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E45733D"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Opportunity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962B0D7"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Increased customer retention and acquisition through diversification of communication channels and digitalization of the offering</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A272577"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AD4F54A"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6D2CE0E"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037D571"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9040852"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AC01B70" w14:textId="77777777" w:rsidR="00C2513A" w:rsidRPr="005B1BEB" w:rsidRDefault="00C2513A" w:rsidP="005B1BEB">
            <w:pPr>
              <w:jc w:val="center"/>
              <w:rPr>
                <w:rFonts w:ascii="Calibri" w:hAnsi="Calibri" w:cs="Calibri"/>
                <w:sz w:val="22"/>
                <w:szCs w:val="22"/>
                <w:lang w:val="en-GB"/>
              </w:rPr>
            </w:pPr>
          </w:p>
        </w:tc>
      </w:tr>
      <w:tr w:rsidR="00C2513A" w:rsidRPr="005B1BEB" w14:paraId="0970FF53" w14:textId="77777777" w:rsidTr="005B1BEB">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55BD236"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b/>
                <w:bCs/>
                <w:sz w:val="22"/>
                <w:szCs w:val="22"/>
                <w:lang w:val="en-GB"/>
              </w:rPr>
              <w:t>Opportunity</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9C5887" w14:textId="77777777" w:rsidR="00C2513A" w:rsidRPr="005B1BEB" w:rsidRDefault="00210195" w:rsidP="005B1BEB">
            <w:pPr>
              <w:rPr>
                <w:rFonts w:ascii="Calibri" w:hAnsi="Calibri" w:cs="Calibri"/>
                <w:sz w:val="22"/>
                <w:szCs w:val="22"/>
                <w:lang w:val="en-GB"/>
              </w:rPr>
            </w:pPr>
            <w:r w:rsidRPr="005B1BEB">
              <w:rPr>
                <w:rFonts w:ascii="Calibri" w:hAnsi="Calibri" w:cs="Calibri"/>
                <w:b/>
                <w:bCs/>
                <w:sz w:val="22"/>
                <w:szCs w:val="22"/>
                <w:lang w:val="en-GB"/>
              </w:rPr>
              <w:t>Increase in overall performance and talent retention through ambitious career support and skills development policies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EFD171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E6AFA2F"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90CC573"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9FFA797" w14:textId="77777777" w:rsidR="00C2513A" w:rsidRPr="005B1BEB" w:rsidRDefault="00C2513A" w:rsidP="005B1BEB">
            <w:pPr>
              <w:jc w:val="center"/>
              <w:rPr>
                <w:rFonts w:ascii="Calibri" w:hAnsi="Calibri" w:cs="Calibri"/>
                <w:sz w:val="22"/>
                <w:szCs w:val="22"/>
                <w:lang w:val="en-GB"/>
              </w:rPr>
            </w:pP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FCD2B64" w14:textId="77777777" w:rsidR="00C2513A" w:rsidRPr="005B1BEB" w:rsidRDefault="00210195" w:rsidP="005B1BEB">
            <w:pPr>
              <w:jc w:val="center"/>
              <w:rPr>
                <w:rFonts w:ascii="Calibri" w:hAnsi="Calibri" w:cs="Calibri"/>
                <w:sz w:val="22"/>
                <w:szCs w:val="22"/>
                <w:lang w:val="en-GB"/>
              </w:rPr>
            </w:pPr>
            <w:r w:rsidRPr="005B1BEB">
              <w:rPr>
                <w:rFonts w:ascii="Calibri" w:hAnsi="Calibri" w:cs="Calibri"/>
                <w:sz w:val="22"/>
                <w:szCs w:val="22"/>
                <w:lang w:val="en-GB"/>
              </w:rPr>
              <w:t>&gt;€100M</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D066582" w14:textId="77777777" w:rsidR="00C2513A" w:rsidRPr="005B1BEB" w:rsidRDefault="00C2513A" w:rsidP="005B1BEB">
            <w:pPr>
              <w:jc w:val="center"/>
              <w:rPr>
                <w:rFonts w:ascii="Calibri" w:hAnsi="Calibri" w:cs="Calibri"/>
                <w:sz w:val="22"/>
                <w:szCs w:val="22"/>
                <w:lang w:val="en-GB"/>
              </w:rPr>
            </w:pPr>
          </w:p>
        </w:tc>
      </w:tr>
    </w:tbl>
    <w:p w14:paraId="4EFFD77D" w14:textId="77777777" w:rsidR="00C2513A" w:rsidRPr="005B1BEB" w:rsidRDefault="00C2513A">
      <w:pPr>
        <w:spacing w:after="120"/>
        <w:rPr>
          <w:rFonts w:ascii="Calibri" w:hAnsi="Calibri" w:cs="Calibri"/>
          <w:sz w:val="22"/>
          <w:szCs w:val="22"/>
          <w:lang w:val="en-GB"/>
        </w:rPr>
      </w:pPr>
    </w:p>
    <w:p w14:paraId="47FAA310" w14:textId="77777777" w:rsidR="00C2513A" w:rsidRPr="005B1BEB" w:rsidRDefault="00210195">
      <w:pPr>
        <w:spacing w:before="280" w:after="140"/>
        <w:rPr>
          <w:rFonts w:ascii="Calibri" w:hAnsi="Calibri" w:cs="Calibri"/>
          <w:b/>
          <w:bCs/>
          <w:sz w:val="22"/>
          <w:szCs w:val="22"/>
          <w:lang w:val="en-GB"/>
        </w:rPr>
      </w:pPr>
      <w:r w:rsidRPr="005B1BEB">
        <w:rPr>
          <w:rFonts w:ascii="Calibri" w:hAnsi="Calibri" w:cs="Calibri"/>
          <w:b/>
          <w:bCs/>
          <w:sz w:val="22"/>
          <w:szCs w:val="22"/>
          <w:lang w:val="en-GB"/>
        </w:rPr>
        <w:t>Group Indicators [strategic indicators]</w:t>
      </w:r>
    </w:p>
    <w:p w14:paraId="64786394" w14:textId="77777777" w:rsidR="005B1BEB" w:rsidRPr="005B1BEB" w:rsidRDefault="005B1BEB" w:rsidP="005B1BEB">
      <w:pPr>
        <w:spacing w:before="100" w:after="160"/>
        <w:rPr>
          <w:rFonts w:ascii="Calibri" w:hAnsi="Calibri" w:cs="Calibri"/>
          <w:sz w:val="22"/>
          <w:szCs w:val="22"/>
          <w:lang w:val="en-GB"/>
        </w:rPr>
      </w:pPr>
      <w:r w:rsidRPr="005B1BEB">
        <w:rPr>
          <w:rFonts w:ascii="Calibri" w:hAnsi="Calibri" w:cs="Calibri"/>
          <w:sz w:val="22"/>
          <w:szCs w:val="22"/>
          <w:lang w:val="en-GB"/>
        </w:rPr>
        <w:t>Some of the indicators we use to measure our performance on governance-related matters are not listed among the CSRD indicators. These are metrics used to assess the deployment of our strategy and action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69"/>
        <w:gridCol w:w="3129"/>
        <w:gridCol w:w="1043"/>
        <w:gridCol w:w="1043"/>
        <w:gridCol w:w="1043"/>
        <w:gridCol w:w="2503"/>
      </w:tblGrid>
      <w:tr w:rsidR="00C2513A" w:rsidRPr="005B1BEB" w14:paraId="69BE578E" w14:textId="77777777">
        <w:tblPrEx>
          <w:tblCellMar>
            <w:top w:w="0" w:type="dxa"/>
            <w:bottom w:w="0" w:type="dxa"/>
          </w:tblCellMar>
        </w:tblPrEx>
        <w:trPr>
          <w:tblHeader/>
        </w:trPr>
        <w:tc>
          <w:tcPr>
            <w:tcW w:w="8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754E6FAE"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Issue</w:t>
            </w:r>
          </w:p>
        </w:tc>
        <w:tc>
          <w:tcPr>
            <w:tcW w:w="1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D1F625E"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Indicator</w:t>
            </w:r>
          </w:p>
        </w:tc>
        <w:tc>
          <w:tcPr>
            <w:tcW w:w="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180D893E"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Actual 2024</w:t>
            </w:r>
          </w:p>
        </w:tc>
        <w:tc>
          <w:tcPr>
            <w:tcW w:w="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A56C1E0"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Actual 2025</w:t>
            </w:r>
          </w:p>
        </w:tc>
        <w:tc>
          <w:tcPr>
            <w:tcW w:w="5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4D588A9C"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2030 Target</w:t>
            </w:r>
          </w:p>
        </w:tc>
        <w:tc>
          <w:tcPr>
            <w:tcW w:w="1200" w:type="pct"/>
            <w:tcBorders>
              <w:top w:val="single" w:sz="4" w:space="0" w:color="B0B0B0"/>
              <w:left w:val="single" w:sz="4" w:space="0" w:color="B0B0B0"/>
              <w:bottom w:val="single" w:sz="4" w:space="0" w:color="B0B0B0"/>
              <w:right w:val="single" w:sz="4" w:space="0" w:color="B0B0B0"/>
            </w:tcBorders>
            <w:shd w:val="clear" w:color="auto" w:fill="1B4C6B"/>
            <w:vAlign w:val="center"/>
          </w:tcPr>
          <w:p w14:paraId="58CA7383" w14:textId="77777777" w:rsidR="00C2513A" w:rsidRPr="005B1BEB" w:rsidRDefault="00210195">
            <w:pPr>
              <w:jc w:val="center"/>
              <w:rPr>
                <w:rFonts w:ascii="Calibri" w:hAnsi="Calibri" w:cs="Calibri"/>
                <w:sz w:val="22"/>
                <w:szCs w:val="22"/>
                <w:lang w:val="en-GB"/>
              </w:rPr>
            </w:pPr>
            <w:r w:rsidRPr="005B1BEB">
              <w:rPr>
                <w:rFonts w:ascii="Calibri" w:hAnsi="Calibri" w:cs="Calibri"/>
                <w:b/>
                <w:bCs/>
                <w:color w:val="FFFFFF"/>
                <w:sz w:val="22"/>
                <w:szCs w:val="22"/>
                <w:lang w:val="en-GB"/>
              </w:rPr>
              <w:t>Trends</w:t>
            </w:r>
          </w:p>
        </w:tc>
      </w:tr>
      <w:tr w:rsidR="00C2513A" w:rsidRPr="005B1BEB" w14:paraId="7FC10B2D"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4631E32A" w14:textId="77777777" w:rsidR="00C2513A" w:rsidRPr="005B1BEB" w:rsidRDefault="00210195">
            <w:pPr>
              <w:rPr>
                <w:rFonts w:ascii="Calibri" w:hAnsi="Calibri" w:cs="Calibri"/>
                <w:sz w:val="22"/>
                <w:szCs w:val="22"/>
                <w:lang w:val="en-GB"/>
              </w:rPr>
            </w:pPr>
            <w:r w:rsidRPr="005B1BEB">
              <w:rPr>
                <w:rFonts w:ascii="Calibri" w:hAnsi="Calibri" w:cs="Calibri"/>
                <w:b/>
                <w:bCs/>
                <w:sz w:val="22"/>
                <w:szCs w:val="22"/>
                <w:lang w:val="en-GB"/>
              </w:rPr>
              <w:t>Responsible purchasing</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2E49069"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 of non-insurance procurement covered by supplier ESG assessments (France)</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1584D0EE"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19%</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3500A90"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33%</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0B20776"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70%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8D508D7"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Continuation of the program launched in April 2024</w:t>
            </w:r>
          </w:p>
        </w:tc>
      </w:tr>
      <w:tr w:rsidR="00C2513A" w:rsidRPr="005B1BEB" w14:paraId="0CFBB893"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BD6ACD8" w14:textId="77777777" w:rsidR="00C2513A" w:rsidRPr="005B1BEB" w:rsidRDefault="00210195">
            <w:pPr>
              <w:rPr>
                <w:rFonts w:ascii="Calibri" w:hAnsi="Calibri" w:cs="Calibri"/>
                <w:sz w:val="22"/>
                <w:szCs w:val="22"/>
                <w:lang w:val="en-GB"/>
              </w:rPr>
            </w:pPr>
            <w:r w:rsidRPr="005B1BEB">
              <w:rPr>
                <w:rFonts w:ascii="Calibri" w:hAnsi="Calibri" w:cs="Calibri"/>
                <w:b/>
                <w:bCs/>
                <w:sz w:val="22"/>
                <w:szCs w:val="22"/>
                <w:lang w:val="en-GB"/>
              </w:rPr>
              <w:t>Informed consideration of sustainability in executive decision-making</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5B198BB"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 of people trained in Sustainability (directors and executives)</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93D3BF6"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41%</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D323A22"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62%</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AED2E87"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381EB468"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Continuation of the program launched in November 2023</w:t>
            </w:r>
          </w:p>
        </w:tc>
      </w:tr>
      <w:tr w:rsidR="00C2513A" w:rsidRPr="005B1BEB" w14:paraId="1198117D" w14:textId="77777777">
        <w:tblPrEx>
          <w:tblCellMar>
            <w:top w:w="0" w:type="dxa"/>
            <w:bottom w:w="0" w:type="dxa"/>
          </w:tblCellMar>
        </w:tblPrEx>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2FE49B1F" w14:textId="77777777" w:rsidR="00C2513A" w:rsidRPr="005B1BEB" w:rsidRDefault="00210195">
            <w:pPr>
              <w:rPr>
                <w:rFonts w:ascii="Calibri" w:hAnsi="Calibri" w:cs="Calibri"/>
                <w:sz w:val="22"/>
                <w:szCs w:val="22"/>
                <w:lang w:val="en-GB"/>
              </w:rPr>
            </w:pPr>
            <w:r w:rsidRPr="005B1BEB">
              <w:rPr>
                <w:rFonts w:ascii="Calibri" w:hAnsi="Calibri" w:cs="Calibri"/>
                <w:b/>
                <w:bCs/>
                <w:sz w:val="22"/>
                <w:szCs w:val="22"/>
                <w:lang w:val="en-GB"/>
              </w:rPr>
              <w:t xml:space="preserve">Sustainability </w:t>
            </w:r>
            <w:proofErr w:type="spellStart"/>
            <w:r w:rsidRPr="005B1BEB">
              <w:rPr>
                <w:rFonts w:ascii="Calibri" w:hAnsi="Calibri" w:cs="Calibri"/>
                <w:b/>
                <w:bCs/>
                <w:sz w:val="22"/>
                <w:szCs w:val="22"/>
                <w:lang w:val="en-GB"/>
              </w:rPr>
              <w:t>labeling</w:t>
            </w:r>
            <w:proofErr w:type="spellEnd"/>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701FC52F"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 xml:space="preserve">Number of entities </w:t>
            </w:r>
            <w:proofErr w:type="spellStart"/>
            <w:r w:rsidRPr="005B1BEB">
              <w:rPr>
                <w:rFonts w:ascii="Calibri" w:hAnsi="Calibri" w:cs="Calibri"/>
                <w:sz w:val="22"/>
                <w:szCs w:val="22"/>
                <w:lang w:val="en-GB"/>
              </w:rPr>
              <w:t>labeled</w:t>
            </w:r>
            <w:proofErr w:type="spellEnd"/>
            <w:r w:rsidRPr="005B1BEB">
              <w:rPr>
                <w:rFonts w:ascii="Calibri" w:hAnsi="Calibri" w:cs="Calibri"/>
                <w:sz w:val="22"/>
                <w:szCs w:val="22"/>
                <w:lang w:val="en-GB"/>
              </w:rPr>
              <w:t xml:space="preserve"> “</w:t>
            </w:r>
            <w:proofErr w:type="spellStart"/>
            <w:r w:rsidRPr="005B1BEB">
              <w:rPr>
                <w:rFonts w:ascii="Calibri" w:hAnsi="Calibri" w:cs="Calibri"/>
                <w:sz w:val="22"/>
                <w:szCs w:val="22"/>
                <w:lang w:val="en-GB"/>
              </w:rPr>
              <w:t>Engagé</w:t>
            </w:r>
            <w:proofErr w:type="spellEnd"/>
            <w:r w:rsidRPr="005B1BEB">
              <w:rPr>
                <w:rFonts w:ascii="Calibri" w:hAnsi="Calibri" w:cs="Calibri"/>
                <w:sz w:val="22"/>
                <w:szCs w:val="22"/>
                <w:lang w:val="en-GB"/>
              </w:rPr>
              <w:t xml:space="preserve"> RSE” by AFNOR or certified ISO 26000</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DDC7C83"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4</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5EA1585F" w14:textId="77777777" w:rsidR="00C2513A" w:rsidRPr="005B1BEB" w:rsidRDefault="00210195">
            <w:pPr>
              <w:jc w:val="center"/>
              <w:rPr>
                <w:rFonts w:ascii="Calibri" w:hAnsi="Calibri" w:cs="Calibri"/>
                <w:sz w:val="22"/>
                <w:szCs w:val="22"/>
                <w:lang w:val="en-GB"/>
              </w:rPr>
            </w:pPr>
            <w:r w:rsidRPr="005B1BEB">
              <w:rPr>
                <w:rFonts w:ascii="Calibri" w:hAnsi="Calibri" w:cs="Calibri"/>
                <w:b/>
                <w:bCs/>
                <w:sz w:val="22"/>
                <w:szCs w:val="22"/>
                <w:lang w:val="en-GB"/>
              </w:rPr>
              <w:t>16</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6EC829D9" w14:textId="77777777" w:rsidR="00C2513A" w:rsidRPr="005B1BEB" w:rsidRDefault="00210195">
            <w:pPr>
              <w:jc w:val="center"/>
              <w:rPr>
                <w:rFonts w:ascii="Calibri" w:hAnsi="Calibri" w:cs="Calibri"/>
                <w:sz w:val="22"/>
                <w:szCs w:val="22"/>
                <w:lang w:val="en-GB"/>
              </w:rPr>
            </w:pPr>
            <w:r w:rsidRPr="005B1BEB">
              <w:rPr>
                <w:rFonts w:ascii="Calibri" w:hAnsi="Calibri" w:cs="Calibri"/>
                <w:sz w:val="22"/>
                <w:szCs w:val="22"/>
                <w:lang w:val="en-GB"/>
              </w:rPr>
              <w:t>-</w:t>
            </w:r>
          </w:p>
        </w:tc>
        <w:tc>
          <w:tcPr>
            <w:tcW w:w="0" w:type="auto"/>
            <w:tcBorders>
              <w:top w:val="single" w:sz="4" w:space="0" w:color="B0B0B0"/>
              <w:left w:val="single" w:sz="4" w:space="0" w:color="B0B0B0"/>
              <w:bottom w:val="single" w:sz="4" w:space="0" w:color="B0B0B0"/>
              <w:right w:val="single" w:sz="4" w:space="0" w:color="B0B0B0"/>
            </w:tcBorders>
            <w:tcMar>
              <w:top w:w="60" w:type="dxa"/>
              <w:left w:w="80" w:type="dxa"/>
              <w:bottom w:w="60" w:type="dxa"/>
              <w:right w:w="80" w:type="dxa"/>
            </w:tcMar>
            <w:vAlign w:val="center"/>
          </w:tcPr>
          <w:p w14:paraId="0FFA54E8" w14:textId="77777777" w:rsidR="00C2513A" w:rsidRPr="005B1BEB" w:rsidRDefault="00210195">
            <w:pPr>
              <w:rPr>
                <w:rFonts w:ascii="Calibri" w:hAnsi="Calibri" w:cs="Calibri"/>
                <w:sz w:val="22"/>
                <w:szCs w:val="22"/>
                <w:lang w:val="en-GB"/>
              </w:rPr>
            </w:pPr>
            <w:r w:rsidRPr="005B1BEB">
              <w:rPr>
                <w:rFonts w:ascii="Calibri" w:hAnsi="Calibri" w:cs="Calibri"/>
                <w:sz w:val="22"/>
                <w:szCs w:val="22"/>
                <w:lang w:val="en-GB"/>
              </w:rPr>
              <w:t>Program completed</w:t>
            </w:r>
          </w:p>
        </w:tc>
      </w:tr>
    </w:tbl>
    <w:p w14:paraId="11E3ADA6" w14:textId="77777777" w:rsidR="00C2513A" w:rsidRPr="005B1BEB" w:rsidRDefault="00C2513A">
      <w:pPr>
        <w:spacing w:after="120"/>
        <w:rPr>
          <w:rFonts w:ascii="Calibri" w:hAnsi="Calibri" w:cs="Calibri"/>
          <w:sz w:val="22"/>
          <w:szCs w:val="22"/>
          <w:lang w:val="en-GB"/>
        </w:rPr>
      </w:pPr>
    </w:p>
    <w:p w14:paraId="402D9131" w14:textId="77777777" w:rsidR="00C2513A" w:rsidRPr="005B1BEB" w:rsidRDefault="00210195" w:rsidP="005B1BEB">
      <w:pPr>
        <w:spacing w:before="120" w:after="160"/>
        <w:jc w:val="both"/>
        <w:rPr>
          <w:rFonts w:ascii="Calibri" w:hAnsi="Calibri" w:cs="Calibri"/>
          <w:sz w:val="22"/>
          <w:szCs w:val="22"/>
          <w:lang w:val="en-GB"/>
        </w:rPr>
      </w:pPr>
      <w:r w:rsidRPr="005B1BEB">
        <w:rPr>
          <w:rFonts w:ascii="Calibri" w:hAnsi="Calibri" w:cs="Calibri"/>
          <w:b/>
          <w:bCs/>
          <w:sz w:val="22"/>
          <w:szCs w:val="22"/>
          <w:lang w:val="en-GB"/>
        </w:rPr>
        <w:lastRenderedPageBreak/>
        <w:t xml:space="preserve">% of people trained in Sustainability (directors and executives): </w:t>
      </w:r>
      <w:r w:rsidRPr="005B1BEB">
        <w:rPr>
          <w:rFonts w:ascii="Calibri" w:hAnsi="Calibri" w:cs="Calibri"/>
          <w:sz w:val="22"/>
          <w:szCs w:val="22"/>
          <w:lang w:val="en-GB"/>
        </w:rPr>
        <w:t>Percentage, at the end of the period, of active directors and executives (members of the executive committees) of each Group entity who have been trained in Sustainability (possessing the skills required by the regulator). Members of the Board of Directors are not required to undergo training every year, but must have the skills needed to make informed decisions on sustainability matters and be familiar with the relevant regulations (SFDR, CSRD, Decarbonization/Transition Plan/Scopes 1, 2, 3, delegated acts</w:t>
      </w:r>
      <w:r w:rsidRPr="005B1BEB">
        <w:rPr>
          <w:rFonts w:ascii="Calibri" w:hAnsi="Calibri" w:cs="Calibri"/>
          <w:sz w:val="22"/>
          <w:szCs w:val="22"/>
          <w:lang w:val="en-GB"/>
        </w:rPr>
        <w:t xml:space="preserve"> adding sustainability to the Insurance Distribution Directive, Solvency II, CS3D, and country-specific sustainability regulations). An analysis of the Board members' individual and collective skills is carried out by the Corporate Secretaries and presented to the Board of Directors. Training completed in previous years remains valid (this indicator is not limited to training completed in year N). The training content must cover the main Sustainability regulations applicable to the company, and the training</w:t>
      </w:r>
      <w:r w:rsidRPr="005B1BEB">
        <w:rPr>
          <w:rFonts w:ascii="Calibri" w:hAnsi="Calibri" w:cs="Calibri"/>
          <w:sz w:val="22"/>
          <w:szCs w:val="22"/>
          <w:lang w:val="en-GB"/>
        </w:rPr>
        <w:t xml:space="preserve"> must be certifying or include a validation quiz.</w:t>
      </w:r>
    </w:p>
    <w:p w14:paraId="2F27DF17" w14:textId="77777777" w:rsidR="00C2513A" w:rsidRPr="005B1BEB" w:rsidRDefault="00210195" w:rsidP="005B1BEB">
      <w:pPr>
        <w:spacing w:before="100" w:after="160"/>
        <w:jc w:val="both"/>
        <w:rPr>
          <w:rFonts w:ascii="Calibri" w:hAnsi="Calibri" w:cs="Calibri"/>
          <w:sz w:val="22"/>
          <w:szCs w:val="22"/>
          <w:lang w:val="en-GB"/>
        </w:rPr>
      </w:pPr>
      <w:r w:rsidRPr="005B1BEB">
        <w:rPr>
          <w:rFonts w:ascii="Calibri" w:hAnsi="Calibri" w:cs="Calibri"/>
          <w:b/>
          <w:bCs/>
          <w:sz w:val="22"/>
          <w:szCs w:val="22"/>
          <w:lang w:val="en-GB"/>
        </w:rPr>
        <w:t xml:space="preserve">Number of entities </w:t>
      </w:r>
      <w:proofErr w:type="spellStart"/>
      <w:r w:rsidRPr="005B1BEB">
        <w:rPr>
          <w:rFonts w:ascii="Calibri" w:hAnsi="Calibri" w:cs="Calibri"/>
          <w:b/>
          <w:bCs/>
          <w:sz w:val="22"/>
          <w:szCs w:val="22"/>
          <w:lang w:val="en-GB"/>
        </w:rPr>
        <w:t>labeled</w:t>
      </w:r>
      <w:proofErr w:type="spellEnd"/>
      <w:r w:rsidRPr="005B1BEB">
        <w:rPr>
          <w:rFonts w:ascii="Calibri" w:hAnsi="Calibri" w:cs="Calibri"/>
          <w:b/>
          <w:bCs/>
          <w:sz w:val="22"/>
          <w:szCs w:val="22"/>
          <w:lang w:val="en-GB"/>
        </w:rPr>
        <w:t xml:space="preserve"> “</w:t>
      </w:r>
      <w:proofErr w:type="spellStart"/>
      <w:r w:rsidRPr="005B1BEB">
        <w:rPr>
          <w:rFonts w:ascii="Calibri" w:hAnsi="Calibri" w:cs="Calibri"/>
          <w:b/>
          <w:bCs/>
          <w:sz w:val="22"/>
          <w:szCs w:val="22"/>
          <w:lang w:val="en-GB"/>
        </w:rPr>
        <w:t>Engagé</w:t>
      </w:r>
      <w:proofErr w:type="spellEnd"/>
      <w:r w:rsidRPr="005B1BEB">
        <w:rPr>
          <w:rFonts w:ascii="Calibri" w:hAnsi="Calibri" w:cs="Calibri"/>
          <w:b/>
          <w:bCs/>
          <w:sz w:val="22"/>
          <w:szCs w:val="22"/>
          <w:lang w:val="en-GB"/>
        </w:rPr>
        <w:t xml:space="preserve"> RSE” by AFNOR or certified ISO 26000: </w:t>
      </w:r>
      <w:r w:rsidRPr="005B1BEB">
        <w:rPr>
          <w:rFonts w:ascii="Calibri" w:hAnsi="Calibri" w:cs="Calibri"/>
          <w:sz w:val="22"/>
          <w:szCs w:val="22"/>
          <w:lang w:val="en-GB"/>
        </w:rPr>
        <w:t xml:space="preserve">Number of Group entities </w:t>
      </w:r>
      <w:proofErr w:type="spellStart"/>
      <w:r w:rsidRPr="005B1BEB">
        <w:rPr>
          <w:rFonts w:ascii="Calibri" w:hAnsi="Calibri" w:cs="Calibri"/>
          <w:sz w:val="22"/>
          <w:szCs w:val="22"/>
          <w:lang w:val="en-GB"/>
        </w:rPr>
        <w:t>labeled</w:t>
      </w:r>
      <w:proofErr w:type="spellEnd"/>
      <w:r w:rsidRPr="005B1BEB">
        <w:rPr>
          <w:rFonts w:ascii="Calibri" w:hAnsi="Calibri" w:cs="Calibri"/>
          <w:sz w:val="22"/>
          <w:szCs w:val="22"/>
          <w:lang w:val="en-GB"/>
        </w:rPr>
        <w:t xml:space="preserve"> by AFNOR or certified ISO 26000 — label or certification approved by the Sustainability Department as of December 31 of the year in question.</w:t>
      </w:r>
    </w:p>
    <w:sectPr w:rsidR="00C2513A" w:rsidRPr="005B1BEB">
      <w:pgSz w:w="12240" w:h="15840"/>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F1125"/>
    <w:multiLevelType w:val="hybridMultilevel"/>
    <w:tmpl w:val="C5E44E60"/>
    <w:lvl w:ilvl="0" w:tplc="0B6C7912">
      <w:start w:val="1"/>
      <w:numFmt w:val="bullet"/>
      <w:lvlText w:val="●"/>
      <w:lvlJc w:val="left"/>
      <w:pPr>
        <w:ind w:left="720" w:hanging="360"/>
      </w:pPr>
    </w:lvl>
    <w:lvl w:ilvl="1" w:tplc="4AC2803C">
      <w:start w:val="1"/>
      <w:numFmt w:val="bullet"/>
      <w:lvlText w:val="○"/>
      <w:lvlJc w:val="left"/>
      <w:pPr>
        <w:ind w:left="1440" w:hanging="360"/>
      </w:pPr>
    </w:lvl>
    <w:lvl w:ilvl="2" w:tplc="07162DFE">
      <w:start w:val="1"/>
      <w:numFmt w:val="bullet"/>
      <w:lvlText w:val="■"/>
      <w:lvlJc w:val="left"/>
      <w:pPr>
        <w:ind w:left="2160" w:hanging="360"/>
      </w:pPr>
    </w:lvl>
    <w:lvl w:ilvl="3" w:tplc="CD5E44BE">
      <w:start w:val="1"/>
      <w:numFmt w:val="bullet"/>
      <w:lvlText w:val="●"/>
      <w:lvlJc w:val="left"/>
      <w:pPr>
        <w:ind w:left="2880" w:hanging="360"/>
      </w:pPr>
    </w:lvl>
    <w:lvl w:ilvl="4" w:tplc="97B4507E">
      <w:start w:val="1"/>
      <w:numFmt w:val="bullet"/>
      <w:lvlText w:val="○"/>
      <w:lvlJc w:val="left"/>
      <w:pPr>
        <w:ind w:left="3600" w:hanging="360"/>
      </w:pPr>
    </w:lvl>
    <w:lvl w:ilvl="5" w:tplc="5EB265B6">
      <w:start w:val="1"/>
      <w:numFmt w:val="bullet"/>
      <w:lvlText w:val="■"/>
      <w:lvlJc w:val="left"/>
      <w:pPr>
        <w:ind w:left="4320" w:hanging="360"/>
      </w:pPr>
    </w:lvl>
    <w:lvl w:ilvl="6" w:tplc="5A502CAC">
      <w:start w:val="1"/>
      <w:numFmt w:val="bullet"/>
      <w:lvlText w:val="●"/>
      <w:lvlJc w:val="left"/>
      <w:pPr>
        <w:ind w:left="5040" w:hanging="360"/>
      </w:pPr>
    </w:lvl>
    <w:lvl w:ilvl="7" w:tplc="2D14BFFC">
      <w:start w:val="1"/>
      <w:numFmt w:val="bullet"/>
      <w:lvlText w:val="●"/>
      <w:lvlJc w:val="left"/>
      <w:pPr>
        <w:ind w:left="5760" w:hanging="360"/>
      </w:pPr>
    </w:lvl>
    <w:lvl w:ilvl="8" w:tplc="C8BEC15E">
      <w:start w:val="1"/>
      <w:numFmt w:val="bullet"/>
      <w:lvlText w:val="●"/>
      <w:lvlJc w:val="left"/>
      <w:pPr>
        <w:ind w:left="6480" w:hanging="360"/>
      </w:pPr>
    </w:lvl>
  </w:abstractNum>
  <w:num w:numId="1" w16cid:durableId="16930661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13A"/>
    <w:rsid w:val="00210195"/>
    <w:rsid w:val="005B1BEB"/>
    <w:rsid w:val="007F6DB9"/>
    <w:rsid w:val="009E28D7"/>
    <w:rsid w:val="00C251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1ACD"/>
  <w15:docId w15:val="{584FC9E5-6F97-403C-915A-E6E78FE4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F543E5F66D458A8A6FE721D24046" ma:contentTypeVersion="19" ma:contentTypeDescription="Crée un document." ma:contentTypeScope="" ma:versionID="caaa5cb69de7247a227e57e2b21c9a76">
  <xsd:schema xmlns:xsd="http://www.w3.org/2001/XMLSchema" xmlns:xs="http://www.w3.org/2001/XMLSchema" xmlns:p="http://schemas.microsoft.com/office/2006/metadata/properties" xmlns:ns2="ba77cd48-5ae9-4982-9b2a-01b519db2532" xmlns:ns3="91ca790f-8076-4ab6-8a4d-a3d824597b85" xmlns:ns4="a7827d2d-9029-4da6-a61b-587828a986ef" targetNamespace="http://schemas.microsoft.com/office/2006/metadata/properties" ma:root="true" ma:fieldsID="c0736b32c6c1a52d3808860fb4a36e48" ns2:_="" ns3:_="" ns4:_="">
    <xsd:import namespace="ba77cd48-5ae9-4982-9b2a-01b519db2532"/>
    <xsd:import namespace="91ca790f-8076-4ab6-8a4d-a3d824597b85"/>
    <xsd:import namespace="a7827d2d-9029-4da6-a61b-587828a98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odifi_x00e9_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7cd48-5ae9-4982-9b2a-01b519db2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b1e2251-3249-4a8d-b2f4-24c3095a1d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difi_x00e9_le" ma:index="26" nillable="true" ma:displayName="Modifié le" ma:format="DateOnly" ma:internalName="Modifi_x00e9_l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ca790f-8076-4ab6-8a4d-a3d824597b85"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27d2d-9029-4da6-a61b-587828a986e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0cf1a3-779f-4663-ba7b-d24005244bed}" ma:internalName="TaxCatchAll" ma:showField="CatchAllData" ma:web="b1987c49-28e6-48bb-aecb-4b73af75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827d2d-9029-4da6-a61b-587828a986ef" xsi:nil="true"/>
    <lcf76f155ced4ddcb4097134ff3c332f xmlns="ba77cd48-5ae9-4982-9b2a-01b519db2532">
      <Terms xmlns="http://schemas.microsoft.com/office/infopath/2007/PartnerControls"/>
    </lcf76f155ced4ddcb4097134ff3c332f>
    <Modifi_x00e9_le xmlns="ba77cd48-5ae9-4982-9b2a-01b519db2532" xsi:nil="true"/>
  </documentManagement>
</p:properties>
</file>

<file path=customXml/itemProps1.xml><?xml version="1.0" encoding="utf-8"?>
<ds:datastoreItem xmlns:ds="http://schemas.openxmlformats.org/officeDocument/2006/customXml" ds:itemID="{FF3541BA-3C0F-4C26-8017-7AE651E9E55A}"/>
</file>

<file path=customXml/itemProps2.xml><?xml version="1.0" encoding="utf-8"?>
<ds:datastoreItem xmlns:ds="http://schemas.openxmlformats.org/officeDocument/2006/customXml" ds:itemID="{4F280200-841C-4F4C-98D6-0A5994AB2B1B}"/>
</file>

<file path=customXml/itemProps3.xml><?xml version="1.0" encoding="utf-8"?>
<ds:datastoreItem xmlns:ds="http://schemas.openxmlformats.org/officeDocument/2006/customXml" ds:itemID="{83422533-FD51-4D0E-B104-546FF9E4C88E}"/>
</file>

<file path=docProps/app.xml><?xml version="1.0" encoding="utf-8"?>
<Properties xmlns="http://schemas.openxmlformats.org/officeDocument/2006/extended-properties" xmlns:vt="http://schemas.openxmlformats.org/officeDocument/2006/docPropsVTypes">
  <Template>Normal</Template>
  <TotalTime>0</TotalTime>
  <Pages>5</Pages>
  <Words>1261</Words>
  <Characters>6937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MUGNIER Leny</cp:lastModifiedBy>
  <cp:revision>2</cp:revision>
  <dcterms:created xsi:type="dcterms:W3CDTF">2026-08-06T11:38:00Z</dcterms:created>
  <dcterms:modified xsi:type="dcterms:W3CDTF">2026-08-06T11:38:00Z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0x010100E638F543E5F66D458A8A6FE721D24046</vt:lpwstr>
  </property>
  <property fmtid="{D5CDD505-2E9C-101B-9397-08002B2CF9AE}" pid="4" name="docLang">
    <vt:lpwstr>en</vt:lpwstr>
  </property>
  <property fmtid="{D5CDD505-2E9C-101B-9397-08002B2CF9AE}" pid="5" name="MediaServiceImageTags">
    <vt:lpwstr/>
  </property>
</Properties>
</file>